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3C" w:rsidRPr="006E293C" w:rsidRDefault="006E293C" w:rsidP="006E293C">
      <w:pPr>
        <w:jc w:val="both"/>
        <w:rPr>
          <w:color w:val="0000FF"/>
          <w:sz w:val="28"/>
          <w:szCs w:val="28"/>
        </w:rPr>
      </w:pPr>
      <w:bookmarkStart w:id="0" w:name="_GoBack"/>
      <w:bookmarkEnd w:id="0"/>
      <w:r w:rsidRPr="006E293C">
        <w:rPr>
          <w:color w:val="0000FF"/>
          <w:sz w:val="28"/>
          <w:szCs w:val="28"/>
        </w:rPr>
        <w:t xml:space="preserve">Misura di gestione del </w:t>
      </w:r>
      <w:proofErr w:type="spellStart"/>
      <w:r w:rsidRPr="006E293C">
        <w:rPr>
          <w:color w:val="0000FF"/>
          <w:sz w:val="28"/>
          <w:szCs w:val="28"/>
        </w:rPr>
        <w:t>pantouflage</w:t>
      </w:r>
      <w:proofErr w:type="spellEnd"/>
    </w:p>
    <w:p w:rsidR="0021746A" w:rsidRDefault="0021746A" w:rsidP="0021746A">
      <w:pPr>
        <w:jc w:val="both"/>
      </w:pPr>
      <w:r>
        <w:t xml:space="preserve">Il divieto di </w:t>
      </w:r>
      <w:proofErr w:type="spellStart"/>
      <w:r>
        <w:t>pantouflage</w:t>
      </w:r>
      <w:proofErr w:type="spellEnd"/>
      <w:r>
        <w:t xml:space="preserve"> costituisce un vincolo per tutti i dipendenti che negli ultimi tre anni di servizio hanno esercitato poteri </w:t>
      </w:r>
      <w:proofErr w:type="spellStart"/>
      <w:r>
        <w:t>autoritativi</w:t>
      </w:r>
      <w:proofErr w:type="spellEnd"/>
      <w:r>
        <w:t xml:space="preserve"> o negoziali per conto delle P.A., di non poter svolgere, nei tre anni successivi alla cessazione del rapporto di pubblico impiego, attività lavorativa o professionale presso i soggetti privati destinatari dell’attività della pubblica amministrazione svolta attraverso i medesimi poteri.</w:t>
      </w:r>
    </w:p>
    <w:p w:rsidR="0021746A" w:rsidRDefault="0021746A" w:rsidP="0021746A">
      <w:pPr>
        <w:jc w:val="both"/>
      </w:pPr>
      <w:r>
        <w:t>Alla base di tale divieto si ravvisa il principio costituzionale di trasparenza, imparzialità, buon andamento e di quello che impone ai pubblici impiegati esclusività del servizio a favore dell’Amministrazione.</w:t>
      </w:r>
    </w:p>
    <w:p w:rsidR="0021746A" w:rsidRDefault="0021746A" w:rsidP="0021746A">
      <w:pPr>
        <w:jc w:val="both"/>
      </w:pPr>
      <w:r>
        <w:t>Il divieto di </w:t>
      </w:r>
      <w:proofErr w:type="spellStart"/>
      <w:r>
        <w:t>pantouflage</w:t>
      </w:r>
      <w:proofErr w:type="spellEnd"/>
      <w:r>
        <w:t> o </w:t>
      </w:r>
      <w:proofErr w:type="spellStart"/>
      <w:r>
        <w:t>revolving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 intende prevenire uno scorretto esercizio dell’attività istituzionale da parte del dipendente pubblico.</w:t>
      </w:r>
    </w:p>
    <w:p w:rsidR="0021746A" w:rsidRDefault="0021746A" w:rsidP="0021746A">
      <w:pPr>
        <w:jc w:val="both"/>
      </w:pPr>
      <w:r>
        <w:t>Il divieto si pone l’obiettivo di evitare situazioni di conflitto d’interessi.</w:t>
      </w:r>
    </w:p>
    <w:p w:rsidR="00AB7CD7" w:rsidRDefault="0021746A" w:rsidP="0021746A">
      <w:pPr>
        <w:jc w:val="both"/>
      </w:pPr>
      <w:r>
        <w:t>In particolare, l’intenzione del legislatore, come chiarito dall’Autorità Nazionale Anti Corruzione è quella di contenere il rischio di situazioni di corruzione connesse all’impiego del dipendente successivo alla cessazione del rapporto di lavoro.</w:t>
      </w:r>
    </w:p>
    <w:tbl>
      <w:tblPr>
        <w:tblStyle w:val="Grigliatabella"/>
        <w:tblW w:w="0" w:type="auto"/>
        <w:tblLook w:val="04A0"/>
      </w:tblPr>
      <w:tblGrid>
        <w:gridCol w:w="2522"/>
        <w:gridCol w:w="2641"/>
        <w:gridCol w:w="2034"/>
        <w:gridCol w:w="2657"/>
      </w:tblGrid>
      <w:tr w:rsidR="006E293C" w:rsidRPr="006E293C" w:rsidTr="006E293C">
        <w:tc>
          <w:tcPr>
            <w:tcW w:w="2522" w:type="dxa"/>
          </w:tcPr>
          <w:p w:rsidR="006E293C" w:rsidRPr="006E293C" w:rsidRDefault="00EB498D" w:rsidP="006E293C">
            <w:pPr>
              <w:jc w:val="center"/>
              <w:rPr>
                <w:b/>
              </w:rPr>
            </w:pPr>
            <w:r>
              <w:rPr>
                <w:b/>
              </w:rPr>
              <w:t>MISURA</w:t>
            </w:r>
          </w:p>
        </w:tc>
        <w:tc>
          <w:tcPr>
            <w:tcW w:w="2641" w:type="dxa"/>
          </w:tcPr>
          <w:p w:rsidR="006E293C" w:rsidRPr="006E293C" w:rsidRDefault="006E293C" w:rsidP="006E293C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</w:p>
        </w:tc>
        <w:tc>
          <w:tcPr>
            <w:tcW w:w="2034" w:type="dxa"/>
          </w:tcPr>
          <w:p w:rsidR="006E293C" w:rsidRDefault="006E293C" w:rsidP="006E293C">
            <w:pPr>
              <w:jc w:val="center"/>
              <w:rPr>
                <w:b/>
              </w:rPr>
            </w:pPr>
            <w:r>
              <w:rPr>
                <w:b/>
              </w:rPr>
              <w:t>RESPONSABILE</w:t>
            </w:r>
          </w:p>
        </w:tc>
        <w:tc>
          <w:tcPr>
            <w:tcW w:w="2657" w:type="dxa"/>
          </w:tcPr>
          <w:p w:rsidR="006E293C" w:rsidRPr="006E293C" w:rsidRDefault="006E293C" w:rsidP="006E293C">
            <w:pPr>
              <w:jc w:val="center"/>
              <w:rPr>
                <w:b/>
              </w:rPr>
            </w:pPr>
            <w:r>
              <w:rPr>
                <w:b/>
              </w:rPr>
              <w:t>MONITORAGGIO</w:t>
            </w:r>
          </w:p>
        </w:tc>
      </w:tr>
      <w:tr w:rsidR="006E293C" w:rsidTr="006E293C">
        <w:tc>
          <w:tcPr>
            <w:tcW w:w="2522" w:type="dxa"/>
          </w:tcPr>
          <w:p w:rsidR="006E293C" w:rsidRDefault="006E293C" w:rsidP="006E293C">
            <w:pPr>
              <w:jc w:val="both"/>
            </w:pPr>
            <w:r w:rsidRPr="006E293C">
              <w:t xml:space="preserve">acquisire dichiarazioni di impegno al rispetto del divieto di </w:t>
            </w:r>
            <w:proofErr w:type="spellStart"/>
            <w:r w:rsidRPr="006E293C">
              <w:t>pantouflage</w:t>
            </w:r>
            <w:proofErr w:type="spellEnd"/>
            <w:r w:rsidRPr="006E293C">
              <w:t xml:space="preserve"> </w:t>
            </w:r>
            <w:r>
              <w:t>di tutti dipendenti cessati per collocamento a riposo a partire dall’anno 202</w:t>
            </w:r>
            <w:r w:rsidR="004230F8">
              <w:t>4</w:t>
            </w:r>
          </w:p>
        </w:tc>
        <w:tc>
          <w:tcPr>
            <w:tcW w:w="2641" w:type="dxa"/>
          </w:tcPr>
          <w:p w:rsidR="006E293C" w:rsidRDefault="006E293C" w:rsidP="006E293C">
            <w:pPr>
              <w:jc w:val="both"/>
            </w:pPr>
            <w:r>
              <w:t>100% dei cessati</w:t>
            </w:r>
          </w:p>
        </w:tc>
        <w:tc>
          <w:tcPr>
            <w:tcW w:w="2034" w:type="dxa"/>
          </w:tcPr>
          <w:p w:rsidR="006E293C" w:rsidRDefault="006E293C" w:rsidP="006E293C">
            <w:pPr>
              <w:jc w:val="both"/>
            </w:pPr>
            <w:r>
              <w:t>Responsabile ufficio personale</w:t>
            </w:r>
          </w:p>
        </w:tc>
        <w:tc>
          <w:tcPr>
            <w:tcW w:w="2657" w:type="dxa"/>
          </w:tcPr>
          <w:p w:rsidR="006E293C" w:rsidRDefault="006E293C" w:rsidP="006E293C">
            <w:pPr>
              <w:jc w:val="both"/>
            </w:pPr>
            <w:r>
              <w:t>Verifica annuale al 31.12.202</w:t>
            </w:r>
            <w:r w:rsidR="004F5A77">
              <w:t>4</w:t>
            </w:r>
          </w:p>
        </w:tc>
      </w:tr>
      <w:tr w:rsidR="006E293C" w:rsidTr="006E293C">
        <w:tc>
          <w:tcPr>
            <w:tcW w:w="2522" w:type="dxa"/>
          </w:tcPr>
          <w:p w:rsidR="006E293C" w:rsidRDefault="006E293C" w:rsidP="006E293C">
            <w:pPr>
              <w:jc w:val="both"/>
            </w:pPr>
            <w:r>
              <w:t>Verifiche a campione sulle dichiarazioni rese nel primo semestre 202</w:t>
            </w:r>
            <w:r w:rsidR="004230F8">
              <w:t>4</w:t>
            </w:r>
          </w:p>
        </w:tc>
        <w:tc>
          <w:tcPr>
            <w:tcW w:w="2641" w:type="dxa"/>
          </w:tcPr>
          <w:p w:rsidR="006E293C" w:rsidRDefault="006E293C" w:rsidP="006E293C">
            <w:pPr>
              <w:jc w:val="both"/>
            </w:pPr>
            <w:r>
              <w:t>20% (con approssimazione per eccesso fino all’unità) dei cessati del primo semestre</w:t>
            </w:r>
          </w:p>
        </w:tc>
        <w:tc>
          <w:tcPr>
            <w:tcW w:w="2034" w:type="dxa"/>
          </w:tcPr>
          <w:p w:rsidR="006E293C" w:rsidRDefault="006E293C" w:rsidP="006E293C">
            <w:pPr>
              <w:jc w:val="both"/>
            </w:pPr>
            <w:r>
              <w:t>Responsabile ufficio personale</w:t>
            </w:r>
          </w:p>
        </w:tc>
        <w:tc>
          <w:tcPr>
            <w:tcW w:w="2657" w:type="dxa"/>
          </w:tcPr>
          <w:p w:rsidR="006E293C" w:rsidRDefault="006E293C" w:rsidP="006E293C">
            <w:pPr>
              <w:jc w:val="both"/>
            </w:pPr>
            <w:r>
              <w:t>Verifica nel 2° semestre 202</w:t>
            </w:r>
            <w:r w:rsidR="004F5A77">
              <w:t>4</w:t>
            </w:r>
          </w:p>
        </w:tc>
      </w:tr>
      <w:tr w:rsidR="00EB498D" w:rsidTr="006E293C">
        <w:tc>
          <w:tcPr>
            <w:tcW w:w="2522" w:type="dxa"/>
          </w:tcPr>
          <w:p w:rsidR="00EB498D" w:rsidRDefault="00EB498D" w:rsidP="00EB498D">
            <w:pPr>
              <w:jc w:val="both"/>
            </w:pPr>
            <w:r>
              <w:t xml:space="preserve">CLAUSOLA </w:t>
            </w:r>
            <w:proofErr w:type="spellStart"/>
            <w:r>
              <w:t>DI</w:t>
            </w:r>
            <w:proofErr w:type="spellEnd"/>
            <w:r>
              <w:t xml:space="preserve"> PANTOUFLAGE</w:t>
            </w:r>
          </w:p>
          <w:p w:rsidR="00EB498D" w:rsidRDefault="00EB498D" w:rsidP="00EB498D">
            <w:pPr>
              <w:jc w:val="both"/>
            </w:pPr>
            <w:r>
              <w:t xml:space="preserve">In sede di gara o affidamento incarichi o appalti deve essere richiesto dal Responsabile del procedimento al soggetto con cui entra in contatto una dichiarazione per garantire l’applicazione dell’art. 53, comma 16-ter, del D. </w:t>
            </w:r>
            <w:proofErr w:type="spellStart"/>
            <w:r>
              <w:t>Lgs</w:t>
            </w:r>
            <w:proofErr w:type="spellEnd"/>
            <w:r>
              <w:t xml:space="preserve">. n. 165/2001. Attraverso tale dichiarazione il destinatario del provvedimento afferma in primo luogo di non aver concluso contratti di lavoro subordinato o autonomo e, comunque, </w:t>
            </w:r>
            <w:r>
              <w:lastRenderedPageBreak/>
              <w:t xml:space="preserve">di non aver attribuito incarichi ad ex dipendenti, che hanno esercitato poteri </w:t>
            </w:r>
            <w:proofErr w:type="spellStart"/>
            <w:r>
              <w:t>autoritativi</w:t>
            </w:r>
            <w:proofErr w:type="spellEnd"/>
            <w:r>
              <w:t xml:space="preserve"> o negoziali per conto dell’Ente nel triennio successivo alla cessazione del rapporto.</w:t>
            </w:r>
          </w:p>
          <w:p w:rsidR="00EB498D" w:rsidRDefault="00EB498D" w:rsidP="00EB498D">
            <w:pPr>
              <w:jc w:val="both"/>
            </w:pPr>
          </w:p>
          <w:p w:rsidR="00EB498D" w:rsidRDefault="00EB498D" w:rsidP="00EB498D">
            <w:pPr>
              <w:jc w:val="both"/>
            </w:pPr>
            <w:r>
              <w:t>Il destinatario del provvedimento dichiara, inoltre, di essere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l’obbligo di restituzione dei compensi eventualmente percepiti e accertati ad essi riferiti.</w:t>
            </w:r>
          </w:p>
        </w:tc>
        <w:tc>
          <w:tcPr>
            <w:tcW w:w="2641" w:type="dxa"/>
          </w:tcPr>
          <w:p w:rsidR="00EB498D" w:rsidRDefault="00EB498D" w:rsidP="006E293C">
            <w:pPr>
              <w:jc w:val="both"/>
            </w:pPr>
            <w:r>
              <w:lastRenderedPageBreak/>
              <w:t>100% degli affidamenti</w:t>
            </w:r>
          </w:p>
        </w:tc>
        <w:tc>
          <w:tcPr>
            <w:tcW w:w="2034" w:type="dxa"/>
          </w:tcPr>
          <w:p w:rsidR="00EB498D" w:rsidRDefault="00EB498D" w:rsidP="00646938">
            <w:pPr>
              <w:jc w:val="both"/>
            </w:pPr>
            <w:r>
              <w:t xml:space="preserve">RUP e </w:t>
            </w:r>
            <w:proofErr w:type="spellStart"/>
            <w:r>
              <w:t>Resp</w:t>
            </w:r>
            <w:proofErr w:type="spellEnd"/>
            <w:r>
              <w:t xml:space="preserve">. </w:t>
            </w:r>
            <w:r w:rsidR="00646938">
              <w:t>U</w:t>
            </w:r>
            <w:r>
              <w:t>fficio</w:t>
            </w:r>
            <w:r w:rsidR="00646938">
              <w:t xml:space="preserve"> di competenza che ha stipulato il contratto </w:t>
            </w:r>
          </w:p>
        </w:tc>
        <w:tc>
          <w:tcPr>
            <w:tcW w:w="2657" w:type="dxa"/>
          </w:tcPr>
          <w:p w:rsidR="00EB498D" w:rsidRDefault="00EB498D" w:rsidP="006E293C">
            <w:pPr>
              <w:jc w:val="both"/>
            </w:pPr>
            <w:r>
              <w:t>Verifica a campione sul 10% degli affidamenti effettuati nell’anno.</w:t>
            </w:r>
          </w:p>
        </w:tc>
      </w:tr>
    </w:tbl>
    <w:p w:rsidR="006E293C" w:rsidRDefault="006E293C" w:rsidP="006E293C">
      <w:pPr>
        <w:jc w:val="both"/>
      </w:pPr>
    </w:p>
    <w:sectPr w:rsidR="006E293C" w:rsidSect="00D342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savePreviewPicture/>
  <w:compat/>
  <w:rsids>
    <w:rsidRoot w:val="005A4505"/>
    <w:rsid w:val="00051E8D"/>
    <w:rsid w:val="0021746A"/>
    <w:rsid w:val="00263223"/>
    <w:rsid w:val="003B65C7"/>
    <w:rsid w:val="004230F8"/>
    <w:rsid w:val="004F5A77"/>
    <w:rsid w:val="005A4505"/>
    <w:rsid w:val="005D58A2"/>
    <w:rsid w:val="00646938"/>
    <w:rsid w:val="006E293C"/>
    <w:rsid w:val="00771FA4"/>
    <w:rsid w:val="00822814"/>
    <w:rsid w:val="008459C0"/>
    <w:rsid w:val="0090339D"/>
    <w:rsid w:val="00AB7CD7"/>
    <w:rsid w:val="00D13001"/>
    <w:rsid w:val="00D3425D"/>
    <w:rsid w:val="00EB498D"/>
    <w:rsid w:val="00F0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42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E2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D'Alfonso</dc:creator>
  <cp:lastModifiedBy>m.mazzei</cp:lastModifiedBy>
  <cp:revision>3</cp:revision>
  <dcterms:created xsi:type="dcterms:W3CDTF">2024-04-08T08:47:00Z</dcterms:created>
  <dcterms:modified xsi:type="dcterms:W3CDTF">2024-04-08T09:00:00Z</dcterms:modified>
</cp:coreProperties>
</file>