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Personale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Mobilita' ex art. 34 bis, D.Lgs. 165/2001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Mobilita' ex art. 34 bis, D.Lgs. 165/2001.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