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e trattamento fine mand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e trattamento fine mand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