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03 - Area 3 - Lavori pubblici, Edilizia Privata, Urbanistica e Demanio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3 - Lavori pubblici, Edilizia Privata, Urbanistica e Demanio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Affidamento lavori e opere pubbliche attraverso procedure aperte (sopra soglia comunitaria) - Missioni PNRR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Affidamento lavori e opere pubbliche attraverso procedure aperte (sopra soglia comunitaria) - Missioni PNRR.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