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Area 3 - Lavori pubblici, Edilizia Privata, Urbanistica e Demanio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3 - Lavori pubblici, Edilizia Privata, Urbanistica e Demanio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incarichi professionali sotto i 100,000 euro per la realizzazione di lavori pubblici - Missioni PNRR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incarichi professionali sotto i 100,000 euro per la realizzazione di lavori pubblici - Missioni PNRR.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