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Demografici e 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Annotazione sentenze di scioglimento del matrimonio civile, di cessazione degli effetti civili del matrimonio religioso (concordatario) o di delibazione sentenze ecclesiastiche di annullamento di matrimonio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Annotazione sentenze di scioglimento del matrimonio civile, di cessazione degli effetti civili del matrimonio religioso (concordatario) o di delibazione sentenze ecclesiastiche di annullamento di matrimonio.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