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sul collocamento delle ceneri in sepoltura o l'affidamento delle stesse ai fam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sul collocamento delle ceneri in sepoltura o l'affidamento delle stesse ai fam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