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Demografici e 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Accertamento requisiti di dimora abituale delle variazioni di residenza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Accertamento requisiti di dimora abituale delle variazioni di residenza.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