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Costituzione CCT per appalto di servizi e forniture di importo pari o superiore a euro 1 milione e per lavori diretti alla realizzazione delle opere pubbliche di importo pari o superiore alle soglie comunitarie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Costituzione CCT per appalto di servizi e forniture di importo pari o superiore a euro 1 milione e per lavori diretti alla realizzazione delle opere pubbliche di importo pari o superiore alle soglie comunitarie.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