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Cambio di custodia per veicoli sottoposti a sequestro o fermo amministrativo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Cambio di custodia per veicoli sottoposti a sequestro o fermo amministrativo.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