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D60" w:rsidRPr="00A27B7F" w:rsidRDefault="000C24EE">
      <w:pPr>
        <w:rPr>
          <w:rFonts w:ascii="Calibri" w:hAnsi="Calibri" w:cs="Calibri"/>
        </w:rPr>
      </w:pPr>
      <w:r w:rsidRPr="00A27B7F">
        <w:rPr>
          <w:rFonts w:ascii="Calibri" w:hAnsi="Calibri" w:cs="Calibri"/>
        </w:rPr>
        <w:t>ALLEGATO E</w:t>
      </w:r>
    </w:p>
    <w:p w:rsidR="00F02D60" w:rsidRPr="00A27B7F" w:rsidRDefault="00F02D60">
      <w:pPr>
        <w:rPr>
          <w:rFonts w:ascii="Calibri" w:hAnsi="Calibri" w:cs="Calibri"/>
          <w:i/>
          <w:iCs/>
        </w:rPr>
      </w:pPr>
    </w:p>
    <w:p w:rsidR="00F02D60" w:rsidRPr="00A27B7F" w:rsidRDefault="00F02D60">
      <w:pPr>
        <w:rPr>
          <w:rFonts w:ascii="Calibri" w:hAnsi="Calibri" w:cs="Calibri"/>
          <w:i/>
          <w:iCs/>
        </w:rPr>
      </w:pPr>
    </w:p>
    <w:p w:rsidR="00F02D60" w:rsidRPr="00A27B7F" w:rsidRDefault="00F02D60">
      <w:pPr>
        <w:rPr>
          <w:rFonts w:ascii="Calibri" w:hAnsi="Calibri" w:cs="Calibri"/>
          <w:b/>
          <w:i/>
          <w:iCs/>
          <w:sz w:val="48"/>
          <w:szCs w:val="48"/>
        </w:rPr>
      </w:pPr>
    </w:p>
    <w:p w:rsidR="00F02D60" w:rsidRPr="00A27B7F" w:rsidRDefault="000C24EE">
      <w:pPr>
        <w:jc w:val="center"/>
        <w:rPr>
          <w:rFonts w:ascii="Calibri" w:hAnsi="Calibri" w:cs="Calibri"/>
          <w:b/>
          <w:sz w:val="60"/>
          <w:szCs w:val="60"/>
        </w:rPr>
      </w:pPr>
      <w:r w:rsidRPr="00A27B7F">
        <w:rPr>
          <w:rFonts w:ascii="Calibri" w:hAnsi="Calibri" w:cs="Calibri"/>
          <w:b/>
          <w:i/>
          <w:iCs/>
          <w:sz w:val="60"/>
          <w:szCs w:val="60"/>
        </w:rPr>
        <w:t>DISCIPLINARE</w:t>
      </w:r>
    </w:p>
    <w:p w:rsidR="00A27B7F" w:rsidRDefault="000C24EE">
      <w:pPr>
        <w:jc w:val="center"/>
        <w:rPr>
          <w:rFonts w:ascii="Calibri" w:hAnsi="Calibri" w:cs="Calibri"/>
          <w:b/>
          <w:i/>
          <w:iCs/>
          <w:sz w:val="60"/>
          <w:szCs w:val="60"/>
        </w:rPr>
      </w:pPr>
      <w:r w:rsidRPr="00A27B7F">
        <w:rPr>
          <w:rFonts w:ascii="Calibri" w:hAnsi="Calibri" w:cs="Calibri"/>
          <w:b/>
          <w:i/>
          <w:iCs/>
          <w:sz w:val="60"/>
          <w:szCs w:val="60"/>
        </w:rPr>
        <w:t xml:space="preserve">“SERVIZIO DI GESTIONE </w:t>
      </w:r>
    </w:p>
    <w:p w:rsidR="00F02D60" w:rsidRPr="00A27B7F" w:rsidRDefault="000C24EE">
      <w:pPr>
        <w:jc w:val="center"/>
        <w:rPr>
          <w:rFonts w:ascii="Calibri" w:hAnsi="Calibri" w:cs="Calibri"/>
          <w:b/>
          <w:sz w:val="60"/>
          <w:szCs w:val="60"/>
        </w:rPr>
      </w:pPr>
      <w:r w:rsidRPr="00A27B7F">
        <w:rPr>
          <w:rFonts w:ascii="Calibri" w:hAnsi="Calibri" w:cs="Calibri"/>
          <w:b/>
          <w:i/>
          <w:iCs/>
          <w:sz w:val="60"/>
          <w:szCs w:val="60"/>
        </w:rPr>
        <w:t xml:space="preserve">DEI CIMITERI COMUNALI” </w:t>
      </w:r>
    </w:p>
    <w:p w:rsidR="00F02D60" w:rsidRPr="00A27B7F" w:rsidRDefault="00F02D60">
      <w:pPr>
        <w:jc w:val="center"/>
        <w:rPr>
          <w:rFonts w:ascii="Calibri" w:hAnsi="Calibri" w:cs="Calibri"/>
          <w:b/>
          <w:sz w:val="48"/>
          <w:szCs w:val="48"/>
        </w:rPr>
      </w:pPr>
    </w:p>
    <w:p w:rsidR="00F02D60" w:rsidRPr="00A27B7F" w:rsidRDefault="00F02D60">
      <w:pPr>
        <w:spacing w:before="144" w:line="360" w:lineRule="auto"/>
        <w:jc w:val="right"/>
        <w:rPr>
          <w:rFonts w:ascii="Calibri" w:hAnsi="Calibri" w:cs="Calibri"/>
        </w:rPr>
      </w:pPr>
    </w:p>
    <w:p w:rsidR="00F02D60" w:rsidRPr="00A27B7F" w:rsidRDefault="000C24EE">
      <w:pPr>
        <w:jc w:val="right"/>
        <w:rPr>
          <w:rFonts w:ascii="Calibri" w:hAnsi="Calibri" w:cs="Calibri"/>
        </w:rPr>
      </w:pPr>
      <w:r w:rsidRPr="00A27B7F">
        <w:rPr>
          <w:rFonts w:ascii="Calibri" w:hAnsi="Calibri" w:cs="Calibri"/>
        </w:rPr>
        <w:br w:type="page"/>
      </w:r>
    </w:p>
    <w:p w:rsidR="00F02D60" w:rsidRPr="00A27B7F" w:rsidRDefault="000C24EE">
      <w:pPr>
        <w:rPr>
          <w:rFonts w:ascii="Calibri" w:hAnsi="Calibri" w:cs="Calibri"/>
        </w:rPr>
      </w:pPr>
      <w:r w:rsidRPr="00A27B7F">
        <w:rPr>
          <w:rFonts w:ascii="Calibri" w:hAnsi="Calibri" w:cs="Calibri"/>
          <w:b/>
          <w:bCs/>
        </w:rPr>
        <w:lastRenderedPageBreak/>
        <w:t>Indice</w:t>
      </w:r>
    </w:p>
    <w:p w:rsidR="00F02D60" w:rsidRPr="00A27B7F" w:rsidRDefault="00F02D60">
      <w:pPr>
        <w:ind w:left="708"/>
        <w:rPr>
          <w:rFonts w:ascii="Calibri" w:hAnsi="Calibri" w:cs="Calibri"/>
          <w:b/>
          <w:bCs/>
        </w:rPr>
      </w:pPr>
    </w:p>
    <w:p w:rsidR="00F02D60" w:rsidRPr="00A27B7F" w:rsidRDefault="000C24EE">
      <w:pPr>
        <w:rPr>
          <w:rFonts w:ascii="Calibri" w:hAnsi="Calibri" w:cs="Calibri"/>
        </w:rPr>
      </w:pPr>
      <w:r w:rsidRPr="00A27B7F">
        <w:rPr>
          <w:rFonts w:ascii="Calibri" w:hAnsi="Calibri" w:cs="Calibri"/>
        </w:rPr>
        <w:t xml:space="preserve">1 - Disposizioni generali </w:t>
      </w:r>
    </w:p>
    <w:p w:rsidR="00F02D60" w:rsidRPr="00A27B7F" w:rsidRDefault="00F02D60">
      <w:pPr>
        <w:rPr>
          <w:rFonts w:ascii="Calibri" w:hAnsi="Calibri" w:cs="Calibri"/>
        </w:rPr>
      </w:pPr>
    </w:p>
    <w:p w:rsidR="00F02D60" w:rsidRPr="00A27B7F" w:rsidRDefault="000C24EE">
      <w:pPr>
        <w:rPr>
          <w:rFonts w:ascii="Calibri" w:hAnsi="Calibri" w:cs="Calibri"/>
        </w:rPr>
      </w:pPr>
      <w:r w:rsidRPr="00A27B7F">
        <w:rPr>
          <w:rFonts w:ascii="Calibri" w:hAnsi="Calibri" w:cs="Calibri"/>
        </w:rPr>
        <w:t xml:space="preserve">2 - Oggetto del servizio </w:t>
      </w:r>
    </w:p>
    <w:p w:rsidR="00F02D60" w:rsidRPr="00A27B7F" w:rsidRDefault="00F02D60">
      <w:pPr>
        <w:rPr>
          <w:rFonts w:ascii="Calibri" w:hAnsi="Calibri" w:cs="Calibri"/>
        </w:rPr>
      </w:pPr>
    </w:p>
    <w:p w:rsidR="00F02D60" w:rsidRPr="00A27B7F" w:rsidRDefault="000C24EE">
      <w:pPr>
        <w:rPr>
          <w:rFonts w:ascii="Calibri" w:hAnsi="Calibri" w:cs="Calibri"/>
        </w:rPr>
      </w:pPr>
      <w:r w:rsidRPr="00A27B7F">
        <w:rPr>
          <w:rFonts w:ascii="Calibri" w:hAnsi="Calibri" w:cs="Calibri"/>
        </w:rPr>
        <w:t xml:space="preserve">3 - Durata del servizio </w:t>
      </w:r>
    </w:p>
    <w:p w:rsidR="00F02D60" w:rsidRPr="00A27B7F" w:rsidRDefault="00F02D60">
      <w:pPr>
        <w:rPr>
          <w:rFonts w:ascii="Calibri" w:hAnsi="Calibri" w:cs="Calibri"/>
        </w:rPr>
      </w:pPr>
    </w:p>
    <w:p w:rsidR="00F02D60" w:rsidRPr="00A27B7F" w:rsidRDefault="000C24EE">
      <w:pPr>
        <w:rPr>
          <w:rFonts w:ascii="Calibri" w:hAnsi="Calibri" w:cs="Calibri"/>
        </w:rPr>
      </w:pPr>
      <w:r w:rsidRPr="00A27B7F">
        <w:rPr>
          <w:rFonts w:ascii="Calibri" w:hAnsi="Calibri" w:cs="Calibri"/>
        </w:rPr>
        <w:t xml:space="preserve">4 - Estensione territoriale </w:t>
      </w:r>
    </w:p>
    <w:p w:rsidR="00F02D60" w:rsidRPr="00A27B7F" w:rsidRDefault="000C24EE">
      <w:pPr>
        <w:ind w:firstLine="708"/>
        <w:rPr>
          <w:rFonts w:ascii="Calibri" w:hAnsi="Calibri" w:cs="Calibri"/>
          <w:bCs/>
        </w:rPr>
      </w:pPr>
      <w:r w:rsidRPr="00A27B7F">
        <w:rPr>
          <w:rFonts w:ascii="Calibri" w:hAnsi="Calibri" w:cs="Calibri"/>
          <w:bCs/>
        </w:rPr>
        <w:t>4.1 - Frequenza attività per ogni cimitero del Comune</w:t>
      </w:r>
    </w:p>
    <w:p w:rsidR="00F02D60" w:rsidRPr="00A27B7F" w:rsidRDefault="00F02D60">
      <w:pPr>
        <w:ind w:firstLine="708"/>
        <w:rPr>
          <w:rFonts w:ascii="Calibri" w:hAnsi="Calibri" w:cs="Calibri"/>
          <w:bCs/>
        </w:rPr>
      </w:pPr>
    </w:p>
    <w:p w:rsidR="00F02D60" w:rsidRPr="00A27B7F" w:rsidRDefault="000C24EE">
      <w:pPr>
        <w:rPr>
          <w:rFonts w:ascii="Calibri" w:hAnsi="Calibri" w:cs="Calibri"/>
        </w:rPr>
      </w:pPr>
      <w:r w:rsidRPr="00A27B7F">
        <w:rPr>
          <w:rFonts w:ascii="Calibri" w:hAnsi="Calibri" w:cs="Calibri"/>
        </w:rPr>
        <w:t xml:space="preserve">5 - Organizzazione del servizio </w:t>
      </w:r>
    </w:p>
    <w:p w:rsidR="00F02D60" w:rsidRPr="00A27B7F" w:rsidRDefault="00F02D60">
      <w:pPr>
        <w:rPr>
          <w:rFonts w:ascii="Calibri" w:hAnsi="Calibri" w:cs="Calibri"/>
        </w:rPr>
      </w:pPr>
    </w:p>
    <w:p w:rsidR="00F02D60" w:rsidRPr="00A27B7F" w:rsidRDefault="000C24EE">
      <w:pPr>
        <w:jc w:val="both"/>
        <w:rPr>
          <w:rFonts w:ascii="Calibri" w:hAnsi="Calibri" w:cs="Calibri"/>
        </w:rPr>
      </w:pPr>
      <w:r w:rsidRPr="00A27B7F">
        <w:rPr>
          <w:rFonts w:ascii="Calibri" w:hAnsi="Calibri" w:cs="Calibri"/>
        </w:rPr>
        <w:t>6 - Piani per la qualità del servizio</w:t>
      </w:r>
    </w:p>
    <w:p w:rsidR="00F02D60" w:rsidRPr="00A27B7F" w:rsidRDefault="00F02D60">
      <w:pPr>
        <w:jc w:val="both"/>
        <w:rPr>
          <w:rFonts w:ascii="Calibri" w:hAnsi="Calibri" w:cs="Calibri"/>
        </w:rPr>
      </w:pPr>
    </w:p>
    <w:p w:rsidR="00F02D60" w:rsidRPr="00A27B7F" w:rsidRDefault="000C24EE">
      <w:pPr>
        <w:rPr>
          <w:rFonts w:ascii="Calibri" w:hAnsi="Calibri" w:cs="Calibri"/>
        </w:rPr>
      </w:pPr>
      <w:r w:rsidRPr="00A27B7F">
        <w:rPr>
          <w:rFonts w:ascii="Calibri" w:hAnsi="Calibri" w:cs="Calibri"/>
        </w:rPr>
        <w:t xml:space="preserve">7 - Piano di gestione delle interruzioni del servizio </w:t>
      </w:r>
    </w:p>
    <w:p w:rsidR="00F02D60" w:rsidRPr="00A27B7F" w:rsidRDefault="00F02D60">
      <w:pPr>
        <w:rPr>
          <w:rFonts w:ascii="Calibri" w:hAnsi="Calibri" w:cs="Calibri"/>
        </w:rPr>
      </w:pPr>
    </w:p>
    <w:p w:rsidR="00F02D60" w:rsidRPr="00A27B7F" w:rsidRDefault="000C24EE">
      <w:pPr>
        <w:rPr>
          <w:rFonts w:ascii="Calibri" w:hAnsi="Calibri" w:cs="Calibri"/>
        </w:rPr>
      </w:pPr>
      <w:r w:rsidRPr="00A27B7F">
        <w:rPr>
          <w:rFonts w:ascii="Calibri" w:hAnsi="Calibri" w:cs="Calibri"/>
        </w:rPr>
        <w:t xml:space="preserve">8 - Flusso informativo tra Gestore e Comune </w:t>
      </w:r>
    </w:p>
    <w:p w:rsidR="00F02D60" w:rsidRPr="00A27B7F" w:rsidRDefault="000C24EE">
      <w:pPr>
        <w:ind w:left="708"/>
        <w:rPr>
          <w:rFonts w:ascii="Calibri" w:hAnsi="Calibri" w:cs="Calibri"/>
        </w:rPr>
      </w:pPr>
      <w:r w:rsidRPr="00A27B7F">
        <w:rPr>
          <w:rFonts w:ascii="Calibri" w:hAnsi="Calibri" w:cs="Calibri"/>
        </w:rPr>
        <w:t xml:space="preserve">8.1 - Comunicazione dati sul servizio </w:t>
      </w:r>
    </w:p>
    <w:p w:rsidR="00F02D60" w:rsidRPr="00A27B7F" w:rsidRDefault="000C24EE">
      <w:pPr>
        <w:ind w:left="708"/>
        <w:rPr>
          <w:rFonts w:ascii="Calibri" w:hAnsi="Calibri" w:cs="Calibri"/>
        </w:rPr>
      </w:pPr>
      <w:r w:rsidRPr="00A27B7F">
        <w:rPr>
          <w:rFonts w:ascii="Calibri" w:hAnsi="Calibri" w:cs="Calibri"/>
        </w:rPr>
        <w:t xml:space="preserve">8.2 - Indicatori </w:t>
      </w:r>
    </w:p>
    <w:p w:rsidR="00F02D60" w:rsidRPr="00A27B7F" w:rsidRDefault="000C24EE">
      <w:pPr>
        <w:ind w:left="708"/>
        <w:rPr>
          <w:rFonts w:ascii="Calibri" w:hAnsi="Calibri" w:cs="Calibri"/>
        </w:rPr>
      </w:pPr>
      <w:r w:rsidRPr="00A27B7F">
        <w:rPr>
          <w:rFonts w:ascii="Calibri" w:hAnsi="Calibri" w:cs="Calibri"/>
        </w:rPr>
        <w:t xml:space="preserve">8.3 - Rendicontazione dettagliata per voci di ricavo, di costo e per bilancio complessivo </w:t>
      </w:r>
    </w:p>
    <w:p w:rsidR="00F02D60" w:rsidRPr="00A27B7F" w:rsidRDefault="00F02D60">
      <w:pPr>
        <w:ind w:left="708"/>
        <w:rPr>
          <w:rFonts w:ascii="Calibri" w:hAnsi="Calibri" w:cs="Calibri"/>
        </w:rPr>
      </w:pPr>
    </w:p>
    <w:p w:rsidR="00F02D60" w:rsidRPr="00A27B7F" w:rsidRDefault="000C24EE">
      <w:pPr>
        <w:rPr>
          <w:rFonts w:ascii="Calibri" w:hAnsi="Calibri" w:cs="Calibri"/>
        </w:rPr>
      </w:pPr>
      <w:r w:rsidRPr="00A27B7F">
        <w:rPr>
          <w:rFonts w:ascii="Calibri" w:hAnsi="Calibri" w:cs="Calibri"/>
        </w:rPr>
        <w:t xml:space="preserve">9 - Corrispettivo  </w:t>
      </w:r>
    </w:p>
    <w:p w:rsidR="00F02D60" w:rsidRPr="00A27B7F" w:rsidRDefault="00F02D60">
      <w:pPr>
        <w:ind w:left="1416"/>
        <w:rPr>
          <w:rFonts w:ascii="Calibri" w:hAnsi="Calibri" w:cs="Calibri"/>
        </w:rPr>
      </w:pPr>
    </w:p>
    <w:p w:rsidR="00F02D60" w:rsidRPr="00A27B7F" w:rsidRDefault="00F02D60">
      <w:pPr>
        <w:ind w:left="708"/>
        <w:rPr>
          <w:rFonts w:ascii="Calibri" w:hAnsi="Calibri" w:cs="Calibri"/>
        </w:rPr>
      </w:pPr>
    </w:p>
    <w:p w:rsidR="00F02D60" w:rsidRPr="00A27B7F" w:rsidRDefault="00F02D60">
      <w:pPr>
        <w:rPr>
          <w:rFonts w:ascii="Calibri" w:hAnsi="Calibri" w:cs="Calibri"/>
        </w:rPr>
      </w:pPr>
    </w:p>
    <w:p w:rsidR="00F02D60" w:rsidRPr="00A27B7F" w:rsidRDefault="000C24EE">
      <w:pPr>
        <w:rPr>
          <w:rFonts w:ascii="Calibri" w:hAnsi="Calibri" w:cs="Calibri"/>
        </w:rPr>
      </w:pPr>
      <w:r w:rsidRPr="00A27B7F">
        <w:rPr>
          <w:rFonts w:ascii="Calibri" w:hAnsi="Calibri" w:cs="Calibri"/>
        </w:rPr>
        <w:br w:type="page"/>
      </w:r>
    </w:p>
    <w:p w:rsidR="00F02D60" w:rsidRPr="00A27B7F" w:rsidRDefault="000C24EE">
      <w:pPr>
        <w:spacing w:line="360" w:lineRule="auto"/>
        <w:rPr>
          <w:rFonts w:ascii="Calibri" w:hAnsi="Calibri" w:cs="Calibri"/>
        </w:rPr>
      </w:pPr>
      <w:r w:rsidRPr="00A27B7F">
        <w:rPr>
          <w:rFonts w:ascii="Calibri" w:hAnsi="Calibri" w:cs="Calibri"/>
        </w:rPr>
        <w:tab/>
      </w:r>
      <w:r w:rsidRPr="00A27B7F">
        <w:rPr>
          <w:rFonts w:ascii="Calibri" w:hAnsi="Calibri" w:cs="Calibri"/>
          <w:b/>
          <w:bCs/>
        </w:rPr>
        <w:t>1 - Disposizioni generali</w:t>
      </w:r>
    </w:p>
    <w:p w:rsidR="00BA3A55" w:rsidRPr="00A27B7F" w:rsidRDefault="000C24EE" w:rsidP="00BA3A55">
      <w:pPr>
        <w:jc w:val="both"/>
        <w:rPr>
          <w:rFonts w:ascii="Calibri" w:hAnsi="Calibri" w:cs="Calibri"/>
        </w:rPr>
      </w:pPr>
      <w:r w:rsidRPr="00A27B7F">
        <w:rPr>
          <w:rFonts w:ascii="Calibri" w:hAnsi="Calibri" w:cs="Calibri"/>
        </w:rPr>
        <w:t xml:space="preserve">Il presente Disciplinare ha per oggetto il rapporto, in funzione della gestione del Servizio di gestione dei cimiteri comunali, tra la società Marciana Civitas s.r.l. e l'Ente. </w:t>
      </w:r>
      <w:r w:rsidR="00BA3A55" w:rsidRPr="00A27B7F">
        <w:rPr>
          <w:rFonts w:ascii="Calibri" w:hAnsi="Calibri" w:cs="Calibri"/>
        </w:rPr>
        <w:t>Il Disciplinare è allegato e parte integrante del contratto e del capitolato speciale d’appalto, quali atti che regolano il rapporto tra le parti.</w:t>
      </w:r>
    </w:p>
    <w:p w:rsidR="00F02D60" w:rsidRPr="00A27B7F" w:rsidRDefault="00F02D60">
      <w:pPr>
        <w:jc w:val="both"/>
        <w:rPr>
          <w:rFonts w:ascii="Calibri" w:hAnsi="Calibri" w:cs="Calibri"/>
        </w:rPr>
      </w:pPr>
    </w:p>
    <w:p w:rsidR="00F02D60" w:rsidRPr="00A27B7F" w:rsidRDefault="000C24EE">
      <w:pPr>
        <w:spacing w:line="360" w:lineRule="auto"/>
        <w:rPr>
          <w:rFonts w:ascii="Calibri" w:hAnsi="Calibri" w:cs="Calibri"/>
        </w:rPr>
      </w:pPr>
      <w:r w:rsidRPr="00A27B7F">
        <w:rPr>
          <w:rFonts w:ascii="Calibri" w:hAnsi="Calibri" w:cs="Calibri"/>
        </w:rPr>
        <w:tab/>
      </w:r>
      <w:r w:rsidRPr="00A27B7F">
        <w:rPr>
          <w:rFonts w:ascii="Calibri" w:hAnsi="Calibri" w:cs="Calibri"/>
          <w:b/>
          <w:bCs/>
        </w:rPr>
        <w:t>2 - Oggetto del servizio</w:t>
      </w:r>
    </w:p>
    <w:p w:rsidR="00F02D60" w:rsidRPr="00A27B7F" w:rsidRDefault="000C24EE">
      <w:pPr>
        <w:jc w:val="both"/>
        <w:rPr>
          <w:rFonts w:ascii="Calibri" w:hAnsi="Calibri" w:cs="Calibri"/>
        </w:rPr>
      </w:pPr>
      <w:r w:rsidRPr="00A27B7F">
        <w:rPr>
          <w:rFonts w:ascii="Calibri" w:hAnsi="Calibri" w:cs="Calibri"/>
        </w:rPr>
        <w:t xml:space="preserve">Il presente servizio consiste nella custodia dei cimiteri di Marciana, Poggio, Procchio e Pomonte, garanzia di apertura e chiusura, pulizia esterni ed interni, giardinaggio, piccola manutenzione. </w:t>
      </w:r>
    </w:p>
    <w:p w:rsidR="00F02D60" w:rsidRPr="00A27B7F" w:rsidRDefault="00F02D60">
      <w:pPr>
        <w:rPr>
          <w:rFonts w:ascii="Calibri" w:hAnsi="Calibri" w:cs="Calibri"/>
        </w:rPr>
      </w:pPr>
    </w:p>
    <w:p w:rsidR="00F02D60" w:rsidRPr="00A27B7F" w:rsidRDefault="000C24EE">
      <w:pPr>
        <w:spacing w:line="360" w:lineRule="auto"/>
        <w:rPr>
          <w:rFonts w:ascii="Calibri" w:hAnsi="Calibri" w:cs="Calibri"/>
        </w:rPr>
      </w:pPr>
      <w:r w:rsidRPr="00A27B7F">
        <w:rPr>
          <w:rFonts w:ascii="Calibri" w:hAnsi="Calibri" w:cs="Calibri"/>
        </w:rPr>
        <w:tab/>
      </w:r>
      <w:r w:rsidRPr="00A27B7F">
        <w:rPr>
          <w:rFonts w:ascii="Calibri" w:hAnsi="Calibri" w:cs="Calibri"/>
          <w:b/>
          <w:bCs/>
        </w:rPr>
        <w:t>3 - Durata del servizio</w:t>
      </w:r>
    </w:p>
    <w:p w:rsidR="00F02D60" w:rsidRPr="00A27B7F" w:rsidRDefault="000C24EE">
      <w:pPr>
        <w:jc w:val="both"/>
        <w:rPr>
          <w:rFonts w:ascii="Calibri" w:hAnsi="Calibri" w:cs="Calibri"/>
        </w:rPr>
      </w:pPr>
      <w:r w:rsidRPr="00A27B7F">
        <w:rPr>
          <w:rFonts w:ascii="Calibri" w:hAnsi="Calibri" w:cs="Calibri"/>
        </w:rPr>
        <w:t xml:space="preserve">Il servizio </w:t>
      </w:r>
      <w:r w:rsidR="00C1653C" w:rsidRPr="00A27B7F">
        <w:rPr>
          <w:rFonts w:ascii="Calibri" w:hAnsi="Calibri" w:cs="Calibri"/>
        </w:rPr>
        <w:t>per il periodo 01/0</w:t>
      </w:r>
      <w:r w:rsidR="00674726" w:rsidRPr="00A27B7F">
        <w:rPr>
          <w:rFonts w:ascii="Calibri" w:hAnsi="Calibri" w:cs="Calibri"/>
        </w:rPr>
        <w:t>7/2026</w:t>
      </w:r>
      <w:r w:rsidR="00C1653C" w:rsidRPr="00A27B7F">
        <w:rPr>
          <w:rFonts w:ascii="Calibri" w:hAnsi="Calibri" w:cs="Calibri"/>
        </w:rPr>
        <w:t xml:space="preserve"> - 3</w:t>
      </w:r>
      <w:r w:rsidR="00674726" w:rsidRPr="00A27B7F">
        <w:rPr>
          <w:rFonts w:ascii="Calibri" w:hAnsi="Calibri" w:cs="Calibri"/>
        </w:rPr>
        <w:t>1</w:t>
      </w:r>
      <w:r w:rsidR="00C1653C" w:rsidRPr="00A27B7F">
        <w:rPr>
          <w:rFonts w:ascii="Calibri" w:hAnsi="Calibri" w:cs="Calibri"/>
        </w:rPr>
        <w:t>/</w:t>
      </w:r>
      <w:r w:rsidR="00674726" w:rsidRPr="00A27B7F">
        <w:rPr>
          <w:rFonts w:ascii="Calibri" w:hAnsi="Calibri" w:cs="Calibri"/>
        </w:rPr>
        <w:t>12</w:t>
      </w:r>
      <w:r w:rsidR="00C1653C" w:rsidRPr="00A27B7F">
        <w:rPr>
          <w:rFonts w:ascii="Calibri" w:hAnsi="Calibri" w:cs="Calibri"/>
        </w:rPr>
        <w:t xml:space="preserve">/2026 </w:t>
      </w:r>
      <w:r w:rsidRPr="00A27B7F">
        <w:rPr>
          <w:rFonts w:ascii="Calibri" w:hAnsi="Calibri" w:cs="Calibri"/>
        </w:rPr>
        <w:t>è continuativo, con le caratteristiche di seguito specificate.</w:t>
      </w:r>
    </w:p>
    <w:p w:rsidR="00F02D60" w:rsidRPr="00A27B7F" w:rsidRDefault="00F02D60">
      <w:pPr>
        <w:rPr>
          <w:rFonts w:ascii="Calibri" w:hAnsi="Calibri" w:cs="Calibri"/>
        </w:rPr>
      </w:pPr>
    </w:p>
    <w:p w:rsidR="00F02D60" w:rsidRPr="00A27B7F" w:rsidRDefault="000C24EE">
      <w:pPr>
        <w:spacing w:line="360" w:lineRule="auto"/>
        <w:ind w:left="708"/>
        <w:rPr>
          <w:rFonts w:ascii="Calibri" w:hAnsi="Calibri" w:cs="Calibri"/>
          <w:b/>
          <w:bCs/>
        </w:rPr>
      </w:pPr>
      <w:r w:rsidRPr="00A27B7F">
        <w:rPr>
          <w:rFonts w:ascii="Calibri" w:hAnsi="Calibri" w:cs="Calibri"/>
          <w:b/>
          <w:bCs/>
        </w:rPr>
        <w:t>4 - Caratteristiche del servizio</w:t>
      </w:r>
    </w:p>
    <w:p w:rsidR="00F02D60" w:rsidRPr="00A27B7F" w:rsidRDefault="000C24EE">
      <w:pPr>
        <w:pStyle w:val="Default"/>
        <w:jc w:val="both"/>
      </w:pPr>
      <w:r w:rsidRPr="00A27B7F">
        <w:t>La Società nell’espletamento del servizio deve impegnarsi a garantire i seguenti servizi:</w:t>
      </w:r>
    </w:p>
    <w:p w:rsidR="00F02D60" w:rsidRPr="00A27B7F" w:rsidRDefault="000C24EE">
      <w:pPr>
        <w:pStyle w:val="Default"/>
        <w:numPr>
          <w:ilvl w:val="0"/>
          <w:numId w:val="1"/>
        </w:numPr>
        <w:suppressAutoHyphens w:val="0"/>
        <w:jc w:val="both"/>
      </w:pPr>
      <w:r w:rsidRPr="00A27B7F">
        <w:t>pulizia e manutenzione del verde di ogni singolo cimitero;</w:t>
      </w:r>
    </w:p>
    <w:p w:rsidR="00F02D60" w:rsidRPr="00A27B7F" w:rsidRDefault="000C24EE">
      <w:pPr>
        <w:pStyle w:val="Default"/>
        <w:numPr>
          <w:ilvl w:val="0"/>
          <w:numId w:val="1"/>
        </w:numPr>
        <w:suppressAutoHyphens w:val="0"/>
        <w:jc w:val="both"/>
      </w:pPr>
      <w:r w:rsidRPr="00A27B7F">
        <w:t>custodia per almeno 33 ore di presenza settimanale nei cimiteri dal lunedì al sabato;</w:t>
      </w:r>
    </w:p>
    <w:p w:rsidR="00F02D60" w:rsidRPr="00A27B7F" w:rsidRDefault="000C24EE">
      <w:pPr>
        <w:pStyle w:val="Default"/>
        <w:numPr>
          <w:ilvl w:val="0"/>
          <w:numId w:val="1"/>
        </w:numPr>
        <w:suppressAutoHyphens w:val="0"/>
        <w:jc w:val="both"/>
      </w:pPr>
      <w:r w:rsidRPr="00A27B7F">
        <w:t>attivazione delle luci votive per le nuove tumulazioni e/o riparazioni di eventuali danni de</w:t>
      </w:r>
      <w:r w:rsidRPr="00A27B7F">
        <w:t>l</w:t>
      </w:r>
      <w:r w:rsidRPr="00A27B7F">
        <w:t>le lucine già attive in ogni singolo cimitero;</w:t>
      </w:r>
    </w:p>
    <w:p w:rsidR="00F02D60" w:rsidRPr="00A27B7F" w:rsidRDefault="000C24EE">
      <w:pPr>
        <w:pStyle w:val="Default"/>
        <w:numPr>
          <w:ilvl w:val="0"/>
          <w:numId w:val="1"/>
        </w:numPr>
        <w:suppressAutoHyphens w:val="0"/>
        <w:jc w:val="both"/>
      </w:pPr>
      <w:r w:rsidRPr="00A27B7F">
        <w:t>provvedere alla fossa per l’inumazione delle salme in ogni singolo cimitero;</w:t>
      </w:r>
    </w:p>
    <w:p w:rsidR="00F02D60" w:rsidRPr="00A27B7F" w:rsidRDefault="000C24EE">
      <w:pPr>
        <w:pStyle w:val="Default"/>
        <w:numPr>
          <w:ilvl w:val="0"/>
          <w:numId w:val="1"/>
        </w:numPr>
        <w:suppressAutoHyphens w:val="0"/>
        <w:jc w:val="both"/>
      </w:pPr>
      <w:r w:rsidRPr="00A27B7F">
        <w:t>accogliere ogni feretro e/o cenere all’interno del cimitero di riferimento provvedendo a</w:t>
      </w:r>
      <w:r w:rsidRPr="00A27B7F">
        <w:t>n</w:t>
      </w:r>
      <w:r w:rsidRPr="00A27B7F">
        <w:t>che al ritiro di ogni documento necessario per il seppellimento dello stesso e successiva consegna al Comune di Marciana;</w:t>
      </w:r>
    </w:p>
    <w:p w:rsidR="00F02D60" w:rsidRPr="00A27B7F" w:rsidRDefault="000C24EE">
      <w:pPr>
        <w:pStyle w:val="Default"/>
        <w:numPr>
          <w:ilvl w:val="0"/>
          <w:numId w:val="1"/>
        </w:numPr>
        <w:suppressAutoHyphens w:val="0"/>
        <w:jc w:val="both"/>
      </w:pPr>
      <w:r w:rsidRPr="00A27B7F">
        <w:t>estumulazioni ed esumazioni sia ordinarie che straordinarie da effettuarsi in ogni singolo cimitero (max 20 l’anno);</w:t>
      </w:r>
    </w:p>
    <w:p w:rsidR="00F02D60" w:rsidRPr="00A27B7F" w:rsidRDefault="000C24EE">
      <w:pPr>
        <w:pStyle w:val="Default"/>
        <w:numPr>
          <w:ilvl w:val="0"/>
          <w:numId w:val="1"/>
        </w:numPr>
        <w:suppressAutoHyphens w:val="0"/>
        <w:jc w:val="both"/>
      </w:pPr>
      <w:r w:rsidRPr="00A27B7F">
        <w:t>per traslazione salme da loculo provvisorio a loculo definitivo all’interno dei cimiteri com</w:t>
      </w:r>
      <w:r w:rsidRPr="00A27B7F">
        <w:t>u</w:t>
      </w:r>
      <w:r w:rsidRPr="00A27B7F">
        <w:t>nali;</w:t>
      </w:r>
    </w:p>
    <w:p w:rsidR="00F02D60" w:rsidRPr="00A27B7F" w:rsidRDefault="000C24EE">
      <w:pPr>
        <w:pStyle w:val="Default"/>
        <w:numPr>
          <w:ilvl w:val="0"/>
          <w:numId w:val="1"/>
        </w:numPr>
        <w:suppressAutoHyphens w:val="0"/>
        <w:jc w:val="both"/>
      </w:pPr>
      <w:r w:rsidRPr="00A27B7F">
        <w:t>smaltimento dei materiali di risulta e disinfestazione;</w:t>
      </w:r>
    </w:p>
    <w:p w:rsidR="00F02D60" w:rsidRPr="00A27B7F" w:rsidRDefault="000C24EE">
      <w:pPr>
        <w:pStyle w:val="Default"/>
        <w:numPr>
          <w:ilvl w:val="0"/>
          <w:numId w:val="1"/>
        </w:numPr>
        <w:suppressAutoHyphens w:val="0"/>
        <w:jc w:val="both"/>
      </w:pPr>
      <w:r w:rsidRPr="00A27B7F">
        <w:t>provvedere alla costruzione di eventuali loculi provvisori (max 10 l’anno).</w:t>
      </w:r>
    </w:p>
    <w:p w:rsidR="00F02D60" w:rsidRPr="00A27B7F" w:rsidRDefault="00F02D60">
      <w:pPr>
        <w:pStyle w:val="Default"/>
        <w:ind w:right="143"/>
        <w:jc w:val="both"/>
      </w:pPr>
    </w:p>
    <w:p w:rsidR="00F02D60" w:rsidRPr="00A27B7F" w:rsidRDefault="000C24EE">
      <w:pPr>
        <w:pStyle w:val="Default"/>
        <w:jc w:val="both"/>
      </w:pPr>
      <w:r w:rsidRPr="00A27B7F">
        <w:rPr>
          <w:bCs/>
        </w:rPr>
        <w:t>La Società affidataria si impegna inoltre a:</w:t>
      </w:r>
    </w:p>
    <w:p w:rsidR="00F02D60" w:rsidRPr="00A27B7F" w:rsidRDefault="000C24EE">
      <w:pPr>
        <w:pStyle w:val="Default"/>
        <w:numPr>
          <w:ilvl w:val="0"/>
          <w:numId w:val="2"/>
        </w:numPr>
        <w:ind w:right="143"/>
        <w:jc w:val="both"/>
      </w:pPr>
      <w:r w:rsidRPr="00A27B7F">
        <w:t>gestire i servizi oggetto del presente contratto nel rispetto delle disposizioni di legge in vigore e degli indirizzi fissati dal Consiglio Comunale;</w:t>
      </w:r>
    </w:p>
    <w:p w:rsidR="00F02D60" w:rsidRPr="00A27B7F" w:rsidRDefault="000C24EE">
      <w:pPr>
        <w:pStyle w:val="Default"/>
        <w:numPr>
          <w:ilvl w:val="0"/>
          <w:numId w:val="2"/>
        </w:numPr>
        <w:jc w:val="both"/>
      </w:pPr>
      <w:r w:rsidRPr="00A27B7F">
        <w:t>gestire il servizio di gestione cimiteri del Comune di Marciana dalla data di affidamento;</w:t>
      </w:r>
    </w:p>
    <w:p w:rsidR="00F02D60" w:rsidRPr="00A27B7F" w:rsidRDefault="000C24EE">
      <w:pPr>
        <w:pStyle w:val="Default"/>
        <w:numPr>
          <w:ilvl w:val="0"/>
          <w:numId w:val="2"/>
        </w:numPr>
        <w:jc w:val="both"/>
      </w:pPr>
      <w:r w:rsidRPr="00A27B7F">
        <w:t>redigere l’elenco del personale utilizzato per il servizio indicando il nominativo, la qualifica, il numero e la tipologia della patente di guida, il numero di telefono cellulare;</w:t>
      </w:r>
    </w:p>
    <w:p w:rsidR="00F02D60" w:rsidRPr="00A27B7F" w:rsidRDefault="000C24EE">
      <w:pPr>
        <w:pStyle w:val="Default"/>
        <w:numPr>
          <w:ilvl w:val="0"/>
          <w:numId w:val="2"/>
        </w:numPr>
        <w:jc w:val="both"/>
      </w:pPr>
      <w:r w:rsidRPr="00A27B7F">
        <w:t>assicurare l’immediata sostituzione nei casi di assenza dal servizio del proprio personale, nonché del personale che dovesse risultare inidoneo allo svolgimento delle prestazioni oggetto del presente contratto;</w:t>
      </w:r>
    </w:p>
    <w:p w:rsidR="00F02D60" w:rsidRPr="00A27B7F" w:rsidRDefault="000C24EE">
      <w:pPr>
        <w:pStyle w:val="Default"/>
        <w:numPr>
          <w:ilvl w:val="0"/>
          <w:numId w:val="2"/>
        </w:numPr>
        <w:jc w:val="both"/>
      </w:pPr>
      <w:r w:rsidRPr="00A27B7F">
        <w:t>formare ed addestrare il proprio personale relativamente alla conoscenza dei compiti che deve svolgere;</w:t>
      </w:r>
    </w:p>
    <w:p w:rsidR="00F02D60" w:rsidRPr="00A27B7F" w:rsidRDefault="00F02D60">
      <w:pPr>
        <w:jc w:val="both"/>
        <w:rPr>
          <w:rFonts w:ascii="Calibri" w:hAnsi="Calibri" w:cs="Calibri"/>
        </w:rPr>
      </w:pPr>
    </w:p>
    <w:p w:rsidR="00F02D60" w:rsidRPr="00A27B7F" w:rsidRDefault="000C24EE">
      <w:pPr>
        <w:pStyle w:val="Default"/>
        <w:jc w:val="both"/>
      </w:pPr>
      <w:r w:rsidRPr="00A27B7F">
        <w:t>La Società si obbliga a tenere indenne l'Amministrazione comunale da qualsiasi responsabilità per infortuni subiti dal proprio personale durante l'esecuzione del servizio di cui al presente contratto, nonché a sollevare la stessa da qualsiasi responsabilità derivante da eventuali azioni proposte direttamente nei suoi confronti ai sensi dell’art. 1676 del C.C.</w:t>
      </w:r>
    </w:p>
    <w:p w:rsidR="00F02D60" w:rsidRPr="00A27B7F" w:rsidRDefault="00F02D60">
      <w:pPr>
        <w:pStyle w:val="Default"/>
        <w:jc w:val="both"/>
      </w:pPr>
    </w:p>
    <w:p w:rsidR="009162C5" w:rsidRPr="00A27B7F" w:rsidRDefault="000C24EE" w:rsidP="009162C5">
      <w:pPr>
        <w:jc w:val="both"/>
        <w:rPr>
          <w:rFonts w:ascii="Calibri" w:hAnsi="Calibri" w:cs="Calibri"/>
        </w:rPr>
      </w:pPr>
      <w:r w:rsidRPr="00A27B7F">
        <w:rPr>
          <w:rFonts w:ascii="Calibri" w:hAnsi="Calibri" w:cs="Calibri"/>
        </w:rPr>
        <w:t>Nei riguardi del personale alle proprie dipendenze, la Società è tenuta alla completa osservanza di tutte le vigenti disposizioni in materia di lavoro, nonché relative al CCNL applicabile al settore di specie, sia per quanto attiene al trattamento giuridico ed economico, sia per quanto concerne il trattamento assicurativo e previdenziale.</w:t>
      </w:r>
      <w:r w:rsidR="009162C5" w:rsidRPr="00A27B7F">
        <w:rPr>
          <w:rFonts w:ascii="Calibri" w:hAnsi="Calibri" w:cs="Calibri"/>
        </w:rPr>
        <w:t xml:space="preserve"> Il Gestore è tenuto ad organizzarsi autonomamente per tutto ciò che attiene al personale impiegato nell’appalto (reclutamento, formazione, gestione del rapporto lavorativo, oneri previdenziali, stipendiali e assicurativi, ordini di servizio, ecc…), al fine di garantire le attività descritte.</w:t>
      </w:r>
    </w:p>
    <w:p w:rsidR="00F02D60" w:rsidRPr="00A27B7F" w:rsidRDefault="00F02D60">
      <w:pPr>
        <w:pStyle w:val="Default"/>
        <w:jc w:val="both"/>
      </w:pPr>
    </w:p>
    <w:p w:rsidR="00F02D60" w:rsidRPr="00A27B7F" w:rsidRDefault="000C24EE">
      <w:pPr>
        <w:pStyle w:val="Default"/>
        <w:jc w:val="both"/>
      </w:pPr>
      <w:r w:rsidRPr="00A27B7F">
        <w:t>Al fine di garantire la sicurezza sui luoghi di lavoro la Società dovrà attenersi a quanto previsto dal decreto legislativo n. 81/2008 e successive modificazioni.</w:t>
      </w:r>
    </w:p>
    <w:p w:rsidR="00F02D60" w:rsidRPr="00A27B7F" w:rsidRDefault="00F02D60">
      <w:pPr>
        <w:pStyle w:val="Default"/>
        <w:jc w:val="both"/>
      </w:pPr>
    </w:p>
    <w:p w:rsidR="00F02D60" w:rsidRPr="00A27B7F" w:rsidRDefault="000C24EE">
      <w:pPr>
        <w:jc w:val="both"/>
        <w:rPr>
          <w:rFonts w:ascii="Calibri" w:hAnsi="Calibri" w:cs="Calibri"/>
        </w:rPr>
      </w:pPr>
      <w:r w:rsidRPr="00A27B7F">
        <w:rPr>
          <w:rFonts w:ascii="Calibri" w:hAnsi="Calibri" w:cs="Calibri"/>
        </w:rPr>
        <w:t>Il personale impegnato nello svolgimento dei servizi deve indossare, durante l’orario di lavoro, il vestiario previsto, mantenuto pulito ed in perfetto ordine. Il personale deve essere identificabile e riconoscibile dagli utenti. La dotazione del vestiario è a cura della Società affidataria</w:t>
      </w:r>
    </w:p>
    <w:p w:rsidR="00F02D60" w:rsidRPr="00A27B7F" w:rsidRDefault="00F02D60">
      <w:pPr>
        <w:rPr>
          <w:rFonts w:ascii="Calibri" w:hAnsi="Calibri" w:cs="Calibri"/>
        </w:rPr>
      </w:pPr>
    </w:p>
    <w:p w:rsidR="00A27B7F" w:rsidRPr="00A27B7F" w:rsidRDefault="000C24EE" w:rsidP="00A27B7F">
      <w:pPr>
        <w:spacing w:line="360" w:lineRule="auto"/>
        <w:ind w:left="708" w:firstLine="708"/>
        <w:rPr>
          <w:rFonts w:ascii="Calibri" w:hAnsi="Calibri" w:cs="Calibri"/>
          <w:b/>
          <w:bCs/>
        </w:rPr>
      </w:pPr>
      <w:r w:rsidRPr="00A27B7F">
        <w:rPr>
          <w:rFonts w:ascii="Calibri" w:hAnsi="Calibri" w:cs="Calibri"/>
          <w:b/>
          <w:bCs/>
        </w:rPr>
        <w:t>4.1 - Frequenza attività per ogni cimitero del Comune</w:t>
      </w:r>
    </w:p>
    <w:p w:rsidR="00F02D60" w:rsidRPr="00A27B7F" w:rsidRDefault="000C24EE">
      <w:pPr>
        <w:spacing w:line="360" w:lineRule="auto"/>
        <w:jc w:val="both"/>
        <w:rPr>
          <w:rFonts w:ascii="Calibri" w:hAnsi="Calibri" w:cs="Calibri"/>
          <w:b/>
          <w:bCs/>
        </w:rPr>
      </w:pPr>
      <w:r w:rsidRPr="00A27B7F">
        <w:rPr>
          <w:rFonts w:ascii="Calibri" w:hAnsi="Calibri" w:cs="Calibri"/>
          <w:spacing w:val="-2"/>
        </w:rPr>
        <w:t>SCHEDA</w:t>
      </w:r>
      <w:r w:rsidRPr="00A27B7F">
        <w:rPr>
          <w:rFonts w:ascii="Calibri" w:hAnsi="Calibri" w:cs="Calibri"/>
          <w:spacing w:val="-3"/>
        </w:rPr>
        <w:t xml:space="preserve"> </w:t>
      </w:r>
      <w:r w:rsidRPr="00A27B7F">
        <w:rPr>
          <w:rFonts w:ascii="Calibri" w:hAnsi="Calibri" w:cs="Calibri"/>
          <w:spacing w:val="-2"/>
        </w:rPr>
        <w:t>TECNICA</w:t>
      </w:r>
      <w:r w:rsidRPr="00A27B7F">
        <w:rPr>
          <w:rFonts w:ascii="Calibri" w:hAnsi="Calibri" w:cs="Calibri"/>
          <w:spacing w:val="-3"/>
        </w:rPr>
        <w:t xml:space="preserve"> </w:t>
      </w:r>
      <w:r w:rsidRPr="00A27B7F">
        <w:rPr>
          <w:rFonts w:ascii="Calibri" w:hAnsi="Calibri" w:cs="Calibri"/>
          <w:spacing w:val="-2"/>
        </w:rPr>
        <w:t>ATTIVITÀ ORDINARIA CIMITERO DI MARCIANA</w:t>
      </w:r>
    </w:p>
    <w:tbl>
      <w:tblPr>
        <w:tblStyle w:val="Grigliatabella"/>
        <w:tblW w:w="0" w:type="auto"/>
        <w:tblLayout w:type="fixed"/>
        <w:tblLook w:val="04A0"/>
      </w:tblPr>
      <w:tblGrid>
        <w:gridCol w:w="4644"/>
        <w:gridCol w:w="1560"/>
        <w:gridCol w:w="1842"/>
        <w:gridCol w:w="1843"/>
      </w:tblGrid>
      <w:tr w:rsidR="00674726" w:rsidRPr="00A27B7F" w:rsidTr="00EA0A13">
        <w:tc>
          <w:tcPr>
            <w:tcW w:w="4644"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Tipologia intervento</w:t>
            </w:r>
          </w:p>
        </w:tc>
        <w:tc>
          <w:tcPr>
            <w:tcW w:w="1560"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Ore di lavoro settimanali</w:t>
            </w:r>
          </w:p>
        </w:tc>
        <w:tc>
          <w:tcPr>
            <w:tcW w:w="1842"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N. settimane di lavoro</w:t>
            </w:r>
          </w:p>
        </w:tc>
        <w:tc>
          <w:tcPr>
            <w:tcW w:w="1843"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Totale ore di lavoro</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pulizia</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8,38</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409,76</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svuotamento cestoni spazzatura e conferimento nei centri di raccolta</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1</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78</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diserbo</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1</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attivazione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13</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disattivazione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13</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sostituzione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0,12</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6,24</w:t>
            </w:r>
          </w:p>
        </w:tc>
      </w:tr>
      <w:tr w:rsidR="00674726" w:rsidRPr="00A27B7F" w:rsidTr="00EA0A13">
        <w:tc>
          <w:tcPr>
            <w:tcW w:w="4644" w:type="dxa"/>
          </w:tcPr>
          <w:p w:rsidR="00674726" w:rsidRPr="00A27B7F" w:rsidRDefault="00674726" w:rsidP="00EA0A13">
            <w:pPr>
              <w:jc w:val="right"/>
              <w:rPr>
                <w:rFonts w:ascii="Calibri" w:hAnsi="Calibri" w:cs="Calibri"/>
                <w:i/>
                <w:sz w:val="24"/>
                <w:szCs w:val="24"/>
              </w:rPr>
            </w:pPr>
            <w:r w:rsidRPr="00A27B7F">
              <w:rPr>
                <w:rFonts w:ascii="Calibri" w:hAnsi="Calibri" w:cs="Calibri"/>
                <w:i/>
                <w:sz w:val="24"/>
                <w:szCs w:val="24"/>
              </w:rPr>
              <w:t>totale</w:t>
            </w:r>
          </w:p>
        </w:tc>
        <w:tc>
          <w:tcPr>
            <w:tcW w:w="1560"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11</w:t>
            </w:r>
          </w:p>
        </w:tc>
        <w:tc>
          <w:tcPr>
            <w:tcW w:w="1842"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52</w:t>
            </w:r>
          </w:p>
        </w:tc>
        <w:tc>
          <w:tcPr>
            <w:tcW w:w="1843"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572</w:t>
            </w:r>
          </w:p>
        </w:tc>
      </w:tr>
    </w:tbl>
    <w:p w:rsidR="00F02D60" w:rsidRPr="00A27B7F" w:rsidRDefault="00F02D60">
      <w:pPr>
        <w:rPr>
          <w:rFonts w:ascii="Calibri" w:hAnsi="Calibri" w:cs="Calibri"/>
        </w:rPr>
      </w:pPr>
    </w:p>
    <w:p w:rsidR="00F02D60" w:rsidRPr="00A27B7F" w:rsidRDefault="000C24EE">
      <w:pPr>
        <w:spacing w:line="360" w:lineRule="auto"/>
        <w:jc w:val="both"/>
        <w:rPr>
          <w:rFonts w:ascii="Calibri" w:hAnsi="Calibri" w:cs="Calibri"/>
          <w:b/>
          <w:bCs/>
        </w:rPr>
      </w:pPr>
      <w:r w:rsidRPr="00A27B7F">
        <w:rPr>
          <w:rFonts w:ascii="Calibri" w:hAnsi="Calibri" w:cs="Calibri"/>
          <w:spacing w:val="-2"/>
        </w:rPr>
        <w:t>SCHEDA</w:t>
      </w:r>
      <w:r w:rsidRPr="00A27B7F">
        <w:rPr>
          <w:rFonts w:ascii="Calibri" w:hAnsi="Calibri" w:cs="Calibri"/>
          <w:spacing w:val="-3"/>
        </w:rPr>
        <w:t xml:space="preserve"> </w:t>
      </w:r>
      <w:r w:rsidRPr="00A27B7F">
        <w:rPr>
          <w:rFonts w:ascii="Calibri" w:hAnsi="Calibri" w:cs="Calibri"/>
          <w:spacing w:val="-2"/>
        </w:rPr>
        <w:t>TECNICA</w:t>
      </w:r>
      <w:r w:rsidRPr="00A27B7F">
        <w:rPr>
          <w:rFonts w:ascii="Calibri" w:hAnsi="Calibri" w:cs="Calibri"/>
          <w:spacing w:val="-3"/>
        </w:rPr>
        <w:t xml:space="preserve"> </w:t>
      </w:r>
      <w:r w:rsidRPr="00A27B7F">
        <w:rPr>
          <w:rFonts w:ascii="Calibri" w:hAnsi="Calibri" w:cs="Calibri"/>
          <w:spacing w:val="-2"/>
        </w:rPr>
        <w:t>ATTIVITÀ ORDINARIA CIMITERO DI POGGIO</w:t>
      </w:r>
    </w:p>
    <w:tbl>
      <w:tblPr>
        <w:tblStyle w:val="Grigliatabella"/>
        <w:tblW w:w="0" w:type="auto"/>
        <w:tblLayout w:type="fixed"/>
        <w:tblLook w:val="04A0"/>
      </w:tblPr>
      <w:tblGrid>
        <w:gridCol w:w="4644"/>
        <w:gridCol w:w="1560"/>
        <w:gridCol w:w="1842"/>
        <w:gridCol w:w="1843"/>
      </w:tblGrid>
      <w:tr w:rsidR="00674726" w:rsidRPr="00A27B7F" w:rsidTr="00EA0A13">
        <w:tc>
          <w:tcPr>
            <w:tcW w:w="4644"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Tipologia intervento</w:t>
            </w:r>
          </w:p>
        </w:tc>
        <w:tc>
          <w:tcPr>
            <w:tcW w:w="1560"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Ore di lavoro settimanali</w:t>
            </w:r>
          </w:p>
        </w:tc>
        <w:tc>
          <w:tcPr>
            <w:tcW w:w="1842"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N. settimane di lavoro</w:t>
            </w:r>
          </w:p>
        </w:tc>
        <w:tc>
          <w:tcPr>
            <w:tcW w:w="1843"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Totale ore di lavoro</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pulizia</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4,625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240,5</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svuotamento cestoni spazzatura e conferimento nei centri di raccolta</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26</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diserbo</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26</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attivazione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0,125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6.5</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disattivazione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0,125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6.5</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sostituzione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0,125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6,5</w:t>
            </w:r>
          </w:p>
        </w:tc>
      </w:tr>
      <w:tr w:rsidR="00674726" w:rsidRPr="00A27B7F" w:rsidTr="00EA0A13">
        <w:tc>
          <w:tcPr>
            <w:tcW w:w="4644" w:type="dxa"/>
          </w:tcPr>
          <w:p w:rsidR="00674726" w:rsidRPr="00A27B7F" w:rsidRDefault="00674726" w:rsidP="00EA0A13">
            <w:pPr>
              <w:jc w:val="right"/>
              <w:rPr>
                <w:rFonts w:ascii="Calibri" w:hAnsi="Calibri" w:cs="Calibri"/>
                <w:i/>
                <w:sz w:val="24"/>
                <w:szCs w:val="24"/>
              </w:rPr>
            </w:pPr>
            <w:r w:rsidRPr="00A27B7F">
              <w:rPr>
                <w:rFonts w:ascii="Calibri" w:hAnsi="Calibri" w:cs="Calibri"/>
                <w:i/>
                <w:sz w:val="24"/>
                <w:szCs w:val="24"/>
              </w:rPr>
              <w:t>totale</w:t>
            </w:r>
          </w:p>
        </w:tc>
        <w:tc>
          <w:tcPr>
            <w:tcW w:w="1560"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6</w:t>
            </w:r>
          </w:p>
        </w:tc>
        <w:tc>
          <w:tcPr>
            <w:tcW w:w="1842"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52</w:t>
            </w:r>
          </w:p>
        </w:tc>
        <w:tc>
          <w:tcPr>
            <w:tcW w:w="1843"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312</w:t>
            </w:r>
          </w:p>
        </w:tc>
      </w:tr>
    </w:tbl>
    <w:p w:rsidR="00F02D60" w:rsidRPr="00A27B7F" w:rsidRDefault="00F02D60">
      <w:pPr>
        <w:rPr>
          <w:rFonts w:ascii="Calibri" w:hAnsi="Calibri" w:cs="Calibri"/>
        </w:rPr>
      </w:pPr>
    </w:p>
    <w:p w:rsidR="00A27B7F" w:rsidRDefault="00A27B7F">
      <w:pPr>
        <w:spacing w:line="360" w:lineRule="auto"/>
        <w:jc w:val="both"/>
        <w:rPr>
          <w:rFonts w:ascii="Calibri" w:hAnsi="Calibri" w:cs="Calibri"/>
          <w:spacing w:val="-2"/>
        </w:rPr>
      </w:pPr>
    </w:p>
    <w:p w:rsidR="00F02D60" w:rsidRPr="00A27B7F" w:rsidRDefault="000C24EE">
      <w:pPr>
        <w:spacing w:line="360" w:lineRule="auto"/>
        <w:jc w:val="both"/>
        <w:rPr>
          <w:rFonts w:ascii="Calibri" w:hAnsi="Calibri" w:cs="Calibri"/>
          <w:b/>
          <w:bCs/>
        </w:rPr>
      </w:pPr>
      <w:r w:rsidRPr="00A27B7F">
        <w:rPr>
          <w:rFonts w:ascii="Calibri" w:hAnsi="Calibri" w:cs="Calibri"/>
          <w:spacing w:val="-2"/>
        </w:rPr>
        <w:t>SCHEDA</w:t>
      </w:r>
      <w:r w:rsidRPr="00A27B7F">
        <w:rPr>
          <w:rFonts w:ascii="Calibri" w:hAnsi="Calibri" w:cs="Calibri"/>
          <w:spacing w:val="-3"/>
        </w:rPr>
        <w:t xml:space="preserve"> </w:t>
      </w:r>
      <w:r w:rsidRPr="00A27B7F">
        <w:rPr>
          <w:rFonts w:ascii="Calibri" w:hAnsi="Calibri" w:cs="Calibri"/>
          <w:spacing w:val="-2"/>
        </w:rPr>
        <w:t>TECNICA</w:t>
      </w:r>
      <w:r w:rsidRPr="00A27B7F">
        <w:rPr>
          <w:rFonts w:ascii="Calibri" w:hAnsi="Calibri" w:cs="Calibri"/>
          <w:spacing w:val="-3"/>
        </w:rPr>
        <w:t xml:space="preserve"> </w:t>
      </w:r>
      <w:r w:rsidRPr="00A27B7F">
        <w:rPr>
          <w:rFonts w:ascii="Calibri" w:hAnsi="Calibri" w:cs="Calibri"/>
          <w:spacing w:val="-2"/>
        </w:rPr>
        <w:t>ATTIVITÀ ORDINARIA CIMITERO DI PROCCHIO</w:t>
      </w:r>
    </w:p>
    <w:tbl>
      <w:tblPr>
        <w:tblStyle w:val="Grigliatabella"/>
        <w:tblW w:w="0" w:type="auto"/>
        <w:tblLayout w:type="fixed"/>
        <w:tblLook w:val="04A0"/>
      </w:tblPr>
      <w:tblGrid>
        <w:gridCol w:w="4644"/>
        <w:gridCol w:w="1560"/>
        <w:gridCol w:w="1842"/>
        <w:gridCol w:w="1843"/>
      </w:tblGrid>
      <w:tr w:rsidR="00674726" w:rsidRPr="00A27B7F" w:rsidTr="00EA0A13">
        <w:tc>
          <w:tcPr>
            <w:tcW w:w="4644"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Tipologia intervento</w:t>
            </w:r>
          </w:p>
        </w:tc>
        <w:tc>
          <w:tcPr>
            <w:tcW w:w="1560"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Ore di lavoro settimanali</w:t>
            </w:r>
          </w:p>
        </w:tc>
        <w:tc>
          <w:tcPr>
            <w:tcW w:w="1842"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N. settimane di lavoro</w:t>
            </w:r>
          </w:p>
        </w:tc>
        <w:tc>
          <w:tcPr>
            <w:tcW w:w="1843"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Totale ore di lavoro</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pulizia</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5,88</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305,76</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svuotamento cestoni spazzatura e conferimento nei centri di raccolta</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1</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diserbo</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26</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attivazione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13</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disattivazione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0,25</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13</w:t>
            </w:r>
          </w:p>
        </w:tc>
      </w:tr>
      <w:tr w:rsidR="00674726" w:rsidRPr="00A27B7F" w:rsidTr="00EA0A13">
        <w:tc>
          <w:tcPr>
            <w:tcW w:w="4644" w:type="dxa"/>
          </w:tcPr>
          <w:p w:rsidR="00674726" w:rsidRPr="00A27B7F" w:rsidRDefault="00674726" w:rsidP="00EA0A13">
            <w:pPr>
              <w:rPr>
                <w:rFonts w:ascii="Calibri" w:hAnsi="Calibri" w:cs="Calibri"/>
                <w:sz w:val="24"/>
                <w:szCs w:val="24"/>
              </w:rPr>
            </w:pPr>
            <w:r w:rsidRPr="00A27B7F">
              <w:rPr>
                <w:rFonts w:ascii="Calibri" w:hAnsi="Calibri" w:cs="Calibri"/>
                <w:sz w:val="24"/>
                <w:szCs w:val="24"/>
              </w:rPr>
              <w:t>sostituzione luci votive</w:t>
            </w:r>
          </w:p>
        </w:tc>
        <w:tc>
          <w:tcPr>
            <w:tcW w:w="1560"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0,12</w:t>
            </w:r>
          </w:p>
        </w:tc>
        <w:tc>
          <w:tcPr>
            <w:tcW w:w="1842"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674726" w:rsidRPr="00A27B7F" w:rsidRDefault="00674726" w:rsidP="00EA0A13">
            <w:pPr>
              <w:jc w:val="center"/>
              <w:rPr>
                <w:rFonts w:ascii="Calibri" w:hAnsi="Calibri" w:cs="Calibri"/>
                <w:sz w:val="24"/>
                <w:szCs w:val="24"/>
              </w:rPr>
            </w:pPr>
            <w:r w:rsidRPr="00A27B7F">
              <w:rPr>
                <w:rFonts w:ascii="Calibri" w:hAnsi="Calibri" w:cs="Calibri"/>
                <w:sz w:val="24"/>
                <w:szCs w:val="24"/>
              </w:rPr>
              <w:t>6,24</w:t>
            </w:r>
          </w:p>
        </w:tc>
      </w:tr>
      <w:tr w:rsidR="00674726" w:rsidRPr="00A27B7F" w:rsidTr="00EA0A13">
        <w:tc>
          <w:tcPr>
            <w:tcW w:w="4644" w:type="dxa"/>
          </w:tcPr>
          <w:p w:rsidR="00674726" w:rsidRPr="00A27B7F" w:rsidRDefault="00674726" w:rsidP="00EA0A13">
            <w:pPr>
              <w:jc w:val="right"/>
              <w:rPr>
                <w:rFonts w:ascii="Calibri" w:hAnsi="Calibri" w:cs="Calibri"/>
                <w:i/>
                <w:sz w:val="24"/>
                <w:szCs w:val="24"/>
              </w:rPr>
            </w:pPr>
            <w:r w:rsidRPr="00A27B7F">
              <w:rPr>
                <w:rFonts w:ascii="Calibri" w:hAnsi="Calibri" w:cs="Calibri"/>
                <w:i/>
                <w:sz w:val="24"/>
                <w:szCs w:val="24"/>
              </w:rPr>
              <w:t>totale</w:t>
            </w:r>
          </w:p>
        </w:tc>
        <w:tc>
          <w:tcPr>
            <w:tcW w:w="1560"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8</w:t>
            </w:r>
          </w:p>
        </w:tc>
        <w:tc>
          <w:tcPr>
            <w:tcW w:w="1842"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52</w:t>
            </w:r>
          </w:p>
        </w:tc>
        <w:tc>
          <w:tcPr>
            <w:tcW w:w="1843" w:type="dxa"/>
            <w:vAlign w:val="center"/>
          </w:tcPr>
          <w:p w:rsidR="00674726" w:rsidRPr="00A27B7F" w:rsidRDefault="00674726" w:rsidP="00EA0A13">
            <w:pPr>
              <w:jc w:val="center"/>
              <w:rPr>
                <w:rFonts w:ascii="Calibri" w:hAnsi="Calibri" w:cs="Calibri"/>
                <w:i/>
                <w:sz w:val="24"/>
                <w:szCs w:val="24"/>
              </w:rPr>
            </w:pPr>
            <w:r w:rsidRPr="00A27B7F">
              <w:rPr>
                <w:rFonts w:ascii="Calibri" w:hAnsi="Calibri" w:cs="Calibri"/>
                <w:i/>
                <w:sz w:val="24"/>
                <w:szCs w:val="24"/>
              </w:rPr>
              <w:t>416</w:t>
            </w:r>
          </w:p>
        </w:tc>
      </w:tr>
    </w:tbl>
    <w:p w:rsidR="00F02D60" w:rsidRPr="00A27B7F" w:rsidRDefault="00F02D60">
      <w:pPr>
        <w:rPr>
          <w:rFonts w:ascii="Calibri" w:hAnsi="Calibri" w:cs="Calibri"/>
        </w:rPr>
      </w:pPr>
    </w:p>
    <w:p w:rsidR="00F02D60" w:rsidRPr="00A27B7F" w:rsidRDefault="000C24EE">
      <w:pPr>
        <w:spacing w:line="360" w:lineRule="auto"/>
        <w:jc w:val="both"/>
        <w:rPr>
          <w:rFonts w:ascii="Calibri" w:hAnsi="Calibri" w:cs="Calibri"/>
          <w:b/>
          <w:bCs/>
        </w:rPr>
      </w:pPr>
      <w:r w:rsidRPr="00A27B7F">
        <w:rPr>
          <w:rFonts w:ascii="Calibri" w:hAnsi="Calibri" w:cs="Calibri"/>
          <w:spacing w:val="-2"/>
        </w:rPr>
        <w:t>SCHEDA</w:t>
      </w:r>
      <w:r w:rsidRPr="00A27B7F">
        <w:rPr>
          <w:rFonts w:ascii="Calibri" w:hAnsi="Calibri" w:cs="Calibri"/>
          <w:spacing w:val="-3"/>
        </w:rPr>
        <w:t xml:space="preserve"> </w:t>
      </w:r>
      <w:r w:rsidRPr="00A27B7F">
        <w:rPr>
          <w:rFonts w:ascii="Calibri" w:hAnsi="Calibri" w:cs="Calibri"/>
          <w:spacing w:val="-2"/>
        </w:rPr>
        <w:t>TECNICA</w:t>
      </w:r>
      <w:r w:rsidRPr="00A27B7F">
        <w:rPr>
          <w:rFonts w:ascii="Calibri" w:hAnsi="Calibri" w:cs="Calibri"/>
          <w:spacing w:val="-3"/>
        </w:rPr>
        <w:t xml:space="preserve"> </w:t>
      </w:r>
      <w:r w:rsidRPr="00A27B7F">
        <w:rPr>
          <w:rFonts w:ascii="Calibri" w:hAnsi="Calibri" w:cs="Calibri"/>
          <w:spacing w:val="-2"/>
        </w:rPr>
        <w:t>ATTIVITÀ ORDINARIA CIMITERO DI POMONTE</w:t>
      </w:r>
    </w:p>
    <w:tbl>
      <w:tblPr>
        <w:tblStyle w:val="Grigliatabella"/>
        <w:tblW w:w="0" w:type="auto"/>
        <w:tblLayout w:type="fixed"/>
        <w:tblLook w:val="04A0"/>
      </w:tblPr>
      <w:tblGrid>
        <w:gridCol w:w="4644"/>
        <w:gridCol w:w="1560"/>
        <w:gridCol w:w="1842"/>
        <w:gridCol w:w="1843"/>
      </w:tblGrid>
      <w:tr w:rsidR="00A27B7F" w:rsidRPr="00A27B7F" w:rsidTr="00EA0A13">
        <w:tc>
          <w:tcPr>
            <w:tcW w:w="4644" w:type="dxa"/>
            <w:vAlign w:val="center"/>
          </w:tcPr>
          <w:p w:rsidR="00A27B7F" w:rsidRPr="00A27B7F" w:rsidRDefault="00A27B7F" w:rsidP="00EA0A13">
            <w:pPr>
              <w:jc w:val="center"/>
              <w:rPr>
                <w:rFonts w:ascii="Calibri" w:hAnsi="Calibri" w:cs="Calibri"/>
                <w:i/>
                <w:sz w:val="24"/>
                <w:szCs w:val="24"/>
              </w:rPr>
            </w:pPr>
            <w:r w:rsidRPr="00A27B7F">
              <w:rPr>
                <w:rFonts w:ascii="Calibri" w:hAnsi="Calibri" w:cs="Calibri"/>
                <w:i/>
                <w:sz w:val="24"/>
                <w:szCs w:val="24"/>
              </w:rPr>
              <w:t>Tipologia intervento</w:t>
            </w:r>
          </w:p>
        </w:tc>
        <w:tc>
          <w:tcPr>
            <w:tcW w:w="1560" w:type="dxa"/>
            <w:vAlign w:val="center"/>
          </w:tcPr>
          <w:p w:rsidR="00A27B7F" w:rsidRPr="00A27B7F" w:rsidRDefault="00A27B7F" w:rsidP="00EA0A13">
            <w:pPr>
              <w:jc w:val="center"/>
              <w:rPr>
                <w:rFonts w:ascii="Calibri" w:hAnsi="Calibri" w:cs="Calibri"/>
                <w:i/>
                <w:sz w:val="24"/>
                <w:szCs w:val="24"/>
              </w:rPr>
            </w:pPr>
            <w:r w:rsidRPr="00A27B7F">
              <w:rPr>
                <w:rFonts w:ascii="Calibri" w:hAnsi="Calibri" w:cs="Calibri"/>
                <w:i/>
                <w:sz w:val="24"/>
                <w:szCs w:val="24"/>
              </w:rPr>
              <w:t>Ore di lavoro settimanali</w:t>
            </w:r>
          </w:p>
        </w:tc>
        <w:tc>
          <w:tcPr>
            <w:tcW w:w="1842" w:type="dxa"/>
            <w:vAlign w:val="center"/>
          </w:tcPr>
          <w:p w:rsidR="00A27B7F" w:rsidRPr="00A27B7F" w:rsidRDefault="00A27B7F" w:rsidP="00EA0A13">
            <w:pPr>
              <w:jc w:val="center"/>
              <w:rPr>
                <w:rFonts w:ascii="Calibri" w:hAnsi="Calibri" w:cs="Calibri"/>
                <w:i/>
                <w:sz w:val="24"/>
                <w:szCs w:val="24"/>
              </w:rPr>
            </w:pPr>
            <w:r w:rsidRPr="00A27B7F">
              <w:rPr>
                <w:rFonts w:ascii="Calibri" w:hAnsi="Calibri" w:cs="Calibri"/>
                <w:i/>
                <w:sz w:val="24"/>
                <w:szCs w:val="24"/>
              </w:rPr>
              <w:t>N. settimane di lavoro</w:t>
            </w:r>
          </w:p>
        </w:tc>
        <w:tc>
          <w:tcPr>
            <w:tcW w:w="1843" w:type="dxa"/>
            <w:vAlign w:val="center"/>
          </w:tcPr>
          <w:p w:rsidR="00A27B7F" w:rsidRPr="00A27B7F" w:rsidRDefault="00A27B7F" w:rsidP="00EA0A13">
            <w:pPr>
              <w:jc w:val="center"/>
              <w:rPr>
                <w:rFonts w:ascii="Calibri" w:hAnsi="Calibri" w:cs="Calibri"/>
                <w:i/>
                <w:sz w:val="24"/>
                <w:szCs w:val="24"/>
              </w:rPr>
            </w:pPr>
            <w:r w:rsidRPr="00A27B7F">
              <w:rPr>
                <w:rFonts w:ascii="Calibri" w:hAnsi="Calibri" w:cs="Calibri"/>
                <w:i/>
                <w:sz w:val="24"/>
                <w:szCs w:val="24"/>
              </w:rPr>
              <w:t>Totale ore di lavoro</w:t>
            </w:r>
          </w:p>
        </w:tc>
      </w:tr>
      <w:tr w:rsidR="00A27B7F" w:rsidRPr="00A27B7F" w:rsidTr="00EA0A13">
        <w:tc>
          <w:tcPr>
            <w:tcW w:w="4644" w:type="dxa"/>
          </w:tcPr>
          <w:p w:rsidR="00A27B7F" w:rsidRPr="00A27B7F" w:rsidRDefault="00A27B7F" w:rsidP="00EA0A13">
            <w:pPr>
              <w:rPr>
                <w:rFonts w:ascii="Calibri" w:hAnsi="Calibri" w:cs="Calibri"/>
                <w:sz w:val="24"/>
                <w:szCs w:val="24"/>
              </w:rPr>
            </w:pPr>
            <w:r w:rsidRPr="00A27B7F">
              <w:rPr>
                <w:rFonts w:ascii="Calibri" w:hAnsi="Calibri" w:cs="Calibri"/>
                <w:sz w:val="24"/>
                <w:szCs w:val="24"/>
              </w:rPr>
              <w:t>pulizia</w:t>
            </w:r>
          </w:p>
        </w:tc>
        <w:tc>
          <w:tcPr>
            <w:tcW w:w="1560"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5,88</w:t>
            </w:r>
          </w:p>
        </w:tc>
        <w:tc>
          <w:tcPr>
            <w:tcW w:w="1842"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305,76</w:t>
            </w:r>
          </w:p>
        </w:tc>
      </w:tr>
      <w:tr w:rsidR="00A27B7F" w:rsidRPr="00A27B7F" w:rsidTr="00EA0A13">
        <w:tc>
          <w:tcPr>
            <w:tcW w:w="4644" w:type="dxa"/>
          </w:tcPr>
          <w:p w:rsidR="00A27B7F" w:rsidRPr="00A27B7F" w:rsidRDefault="00A27B7F" w:rsidP="00EA0A13">
            <w:pPr>
              <w:rPr>
                <w:rFonts w:ascii="Calibri" w:hAnsi="Calibri" w:cs="Calibri"/>
                <w:sz w:val="24"/>
                <w:szCs w:val="24"/>
              </w:rPr>
            </w:pPr>
            <w:r w:rsidRPr="00A27B7F">
              <w:rPr>
                <w:rFonts w:ascii="Calibri" w:hAnsi="Calibri" w:cs="Calibri"/>
                <w:sz w:val="24"/>
                <w:szCs w:val="24"/>
              </w:rPr>
              <w:t>svuotamento cestoni spazzatura e conferimento nei centri di raccolta</w:t>
            </w:r>
          </w:p>
        </w:tc>
        <w:tc>
          <w:tcPr>
            <w:tcW w:w="1560"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1</w:t>
            </w:r>
          </w:p>
        </w:tc>
        <w:tc>
          <w:tcPr>
            <w:tcW w:w="1842"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52</w:t>
            </w:r>
          </w:p>
        </w:tc>
      </w:tr>
      <w:tr w:rsidR="00A27B7F" w:rsidRPr="00A27B7F" w:rsidTr="00EA0A13">
        <w:tc>
          <w:tcPr>
            <w:tcW w:w="4644" w:type="dxa"/>
          </w:tcPr>
          <w:p w:rsidR="00A27B7F" w:rsidRPr="00A27B7F" w:rsidRDefault="00A27B7F" w:rsidP="00EA0A13">
            <w:pPr>
              <w:rPr>
                <w:rFonts w:ascii="Calibri" w:hAnsi="Calibri" w:cs="Calibri"/>
                <w:sz w:val="24"/>
                <w:szCs w:val="24"/>
              </w:rPr>
            </w:pPr>
            <w:r w:rsidRPr="00A27B7F">
              <w:rPr>
                <w:rFonts w:ascii="Calibri" w:hAnsi="Calibri" w:cs="Calibri"/>
                <w:sz w:val="24"/>
                <w:szCs w:val="24"/>
              </w:rPr>
              <w:t>diserbo</w:t>
            </w:r>
          </w:p>
        </w:tc>
        <w:tc>
          <w:tcPr>
            <w:tcW w:w="1560"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0,5</w:t>
            </w:r>
          </w:p>
        </w:tc>
        <w:tc>
          <w:tcPr>
            <w:tcW w:w="1842"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26</w:t>
            </w:r>
          </w:p>
        </w:tc>
      </w:tr>
      <w:tr w:rsidR="00A27B7F" w:rsidRPr="00A27B7F" w:rsidTr="00EA0A13">
        <w:tc>
          <w:tcPr>
            <w:tcW w:w="4644" w:type="dxa"/>
          </w:tcPr>
          <w:p w:rsidR="00A27B7F" w:rsidRPr="00A27B7F" w:rsidRDefault="00A27B7F" w:rsidP="00EA0A13">
            <w:pPr>
              <w:rPr>
                <w:rFonts w:ascii="Calibri" w:hAnsi="Calibri" w:cs="Calibri"/>
                <w:sz w:val="24"/>
                <w:szCs w:val="24"/>
              </w:rPr>
            </w:pPr>
            <w:r w:rsidRPr="00A27B7F">
              <w:rPr>
                <w:rFonts w:ascii="Calibri" w:hAnsi="Calibri" w:cs="Calibri"/>
                <w:sz w:val="24"/>
                <w:szCs w:val="24"/>
              </w:rPr>
              <w:t>attivazione luci votive</w:t>
            </w:r>
          </w:p>
        </w:tc>
        <w:tc>
          <w:tcPr>
            <w:tcW w:w="1560"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0,25</w:t>
            </w:r>
          </w:p>
        </w:tc>
        <w:tc>
          <w:tcPr>
            <w:tcW w:w="1842"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13</w:t>
            </w:r>
          </w:p>
        </w:tc>
      </w:tr>
      <w:tr w:rsidR="00A27B7F" w:rsidRPr="00A27B7F" w:rsidTr="00EA0A13">
        <w:tc>
          <w:tcPr>
            <w:tcW w:w="4644" w:type="dxa"/>
          </w:tcPr>
          <w:p w:rsidR="00A27B7F" w:rsidRPr="00A27B7F" w:rsidRDefault="00A27B7F" w:rsidP="00EA0A13">
            <w:pPr>
              <w:rPr>
                <w:rFonts w:ascii="Calibri" w:hAnsi="Calibri" w:cs="Calibri"/>
                <w:sz w:val="24"/>
                <w:szCs w:val="24"/>
              </w:rPr>
            </w:pPr>
            <w:r w:rsidRPr="00A27B7F">
              <w:rPr>
                <w:rFonts w:ascii="Calibri" w:hAnsi="Calibri" w:cs="Calibri"/>
                <w:sz w:val="24"/>
                <w:szCs w:val="24"/>
              </w:rPr>
              <w:t>disattivazione luci votive</w:t>
            </w:r>
          </w:p>
        </w:tc>
        <w:tc>
          <w:tcPr>
            <w:tcW w:w="1560"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0,25</w:t>
            </w:r>
          </w:p>
        </w:tc>
        <w:tc>
          <w:tcPr>
            <w:tcW w:w="1842"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13</w:t>
            </w:r>
          </w:p>
        </w:tc>
      </w:tr>
      <w:tr w:rsidR="00A27B7F" w:rsidRPr="00A27B7F" w:rsidTr="00EA0A13">
        <w:tc>
          <w:tcPr>
            <w:tcW w:w="4644" w:type="dxa"/>
          </w:tcPr>
          <w:p w:rsidR="00A27B7F" w:rsidRPr="00A27B7F" w:rsidRDefault="00A27B7F" w:rsidP="00EA0A13">
            <w:pPr>
              <w:rPr>
                <w:rFonts w:ascii="Calibri" w:hAnsi="Calibri" w:cs="Calibri"/>
                <w:sz w:val="24"/>
                <w:szCs w:val="24"/>
              </w:rPr>
            </w:pPr>
            <w:r w:rsidRPr="00A27B7F">
              <w:rPr>
                <w:rFonts w:ascii="Calibri" w:hAnsi="Calibri" w:cs="Calibri"/>
                <w:sz w:val="24"/>
                <w:szCs w:val="24"/>
              </w:rPr>
              <w:t>sostituzione luci votive</w:t>
            </w:r>
          </w:p>
        </w:tc>
        <w:tc>
          <w:tcPr>
            <w:tcW w:w="1560"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0,12</w:t>
            </w:r>
          </w:p>
        </w:tc>
        <w:tc>
          <w:tcPr>
            <w:tcW w:w="1842"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52</w:t>
            </w:r>
          </w:p>
        </w:tc>
        <w:tc>
          <w:tcPr>
            <w:tcW w:w="1843" w:type="dxa"/>
            <w:vAlign w:val="center"/>
          </w:tcPr>
          <w:p w:rsidR="00A27B7F" w:rsidRPr="00A27B7F" w:rsidRDefault="00A27B7F" w:rsidP="00EA0A13">
            <w:pPr>
              <w:jc w:val="center"/>
              <w:rPr>
                <w:rFonts w:ascii="Calibri" w:hAnsi="Calibri" w:cs="Calibri"/>
                <w:sz w:val="24"/>
                <w:szCs w:val="24"/>
              </w:rPr>
            </w:pPr>
            <w:r w:rsidRPr="00A27B7F">
              <w:rPr>
                <w:rFonts w:ascii="Calibri" w:hAnsi="Calibri" w:cs="Calibri"/>
                <w:sz w:val="24"/>
                <w:szCs w:val="24"/>
              </w:rPr>
              <w:t>6,24</w:t>
            </w:r>
          </w:p>
        </w:tc>
      </w:tr>
      <w:tr w:rsidR="00A27B7F" w:rsidRPr="00A27B7F" w:rsidTr="00EA0A13">
        <w:tc>
          <w:tcPr>
            <w:tcW w:w="4644" w:type="dxa"/>
          </w:tcPr>
          <w:p w:rsidR="00A27B7F" w:rsidRPr="00A27B7F" w:rsidRDefault="00A27B7F" w:rsidP="00EA0A13">
            <w:pPr>
              <w:jc w:val="right"/>
              <w:rPr>
                <w:rFonts w:ascii="Calibri" w:hAnsi="Calibri" w:cs="Calibri"/>
                <w:i/>
                <w:sz w:val="24"/>
                <w:szCs w:val="24"/>
              </w:rPr>
            </w:pPr>
            <w:r w:rsidRPr="00A27B7F">
              <w:rPr>
                <w:rFonts w:ascii="Calibri" w:hAnsi="Calibri" w:cs="Calibri"/>
                <w:i/>
                <w:sz w:val="24"/>
                <w:szCs w:val="24"/>
              </w:rPr>
              <w:t>totale</w:t>
            </w:r>
          </w:p>
        </w:tc>
        <w:tc>
          <w:tcPr>
            <w:tcW w:w="1560" w:type="dxa"/>
            <w:vAlign w:val="center"/>
          </w:tcPr>
          <w:p w:rsidR="00A27B7F" w:rsidRPr="00A27B7F" w:rsidRDefault="00A27B7F" w:rsidP="00EA0A13">
            <w:pPr>
              <w:jc w:val="center"/>
              <w:rPr>
                <w:rFonts w:ascii="Calibri" w:hAnsi="Calibri" w:cs="Calibri"/>
                <w:i/>
                <w:sz w:val="24"/>
                <w:szCs w:val="24"/>
              </w:rPr>
            </w:pPr>
            <w:r w:rsidRPr="00A27B7F">
              <w:rPr>
                <w:rFonts w:ascii="Calibri" w:hAnsi="Calibri" w:cs="Calibri"/>
                <w:i/>
                <w:sz w:val="24"/>
                <w:szCs w:val="24"/>
              </w:rPr>
              <w:t>8</w:t>
            </w:r>
          </w:p>
        </w:tc>
        <w:tc>
          <w:tcPr>
            <w:tcW w:w="1842" w:type="dxa"/>
            <w:vAlign w:val="center"/>
          </w:tcPr>
          <w:p w:rsidR="00A27B7F" w:rsidRPr="00A27B7F" w:rsidRDefault="00A27B7F" w:rsidP="00EA0A13">
            <w:pPr>
              <w:jc w:val="center"/>
              <w:rPr>
                <w:rFonts w:ascii="Calibri" w:hAnsi="Calibri" w:cs="Calibri"/>
                <w:i/>
                <w:sz w:val="24"/>
                <w:szCs w:val="24"/>
              </w:rPr>
            </w:pPr>
            <w:r w:rsidRPr="00A27B7F">
              <w:rPr>
                <w:rFonts w:ascii="Calibri" w:hAnsi="Calibri" w:cs="Calibri"/>
                <w:i/>
                <w:sz w:val="24"/>
                <w:szCs w:val="24"/>
              </w:rPr>
              <w:t>52</w:t>
            </w:r>
          </w:p>
        </w:tc>
        <w:tc>
          <w:tcPr>
            <w:tcW w:w="1843" w:type="dxa"/>
            <w:vAlign w:val="center"/>
          </w:tcPr>
          <w:p w:rsidR="00A27B7F" w:rsidRPr="00A27B7F" w:rsidRDefault="00A27B7F" w:rsidP="00EA0A13">
            <w:pPr>
              <w:jc w:val="center"/>
              <w:rPr>
                <w:rFonts w:ascii="Calibri" w:hAnsi="Calibri" w:cs="Calibri"/>
                <w:i/>
                <w:sz w:val="24"/>
                <w:szCs w:val="24"/>
              </w:rPr>
            </w:pPr>
            <w:r w:rsidRPr="00A27B7F">
              <w:rPr>
                <w:rFonts w:ascii="Calibri" w:hAnsi="Calibri" w:cs="Calibri"/>
                <w:i/>
                <w:sz w:val="24"/>
                <w:szCs w:val="24"/>
              </w:rPr>
              <w:t>416</w:t>
            </w:r>
          </w:p>
        </w:tc>
      </w:tr>
    </w:tbl>
    <w:p w:rsidR="00F02D60" w:rsidRPr="00A27B7F" w:rsidRDefault="00F02D60">
      <w:pPr>
        <w:rPr>
          <w:rFonts w:ascii="Calibri" w:hAnsi="Calibri" w:cs="Calibri"/>
        </w:rPr>
      </w:pPr>
    </w:p>
    <w:p w:rsidR="00F02D60" w:rsidRPr="00A27B7F" w:rsidRDefault="000C24EE">
      <w:pPr>
        <w:spacing w:line="360" w:lineRule="auto"/>
        <w:jc w:val="both"/>
        <w:rPr>
          <w:rFonts w:ascii="Calibri" w:hAnsi="Calibri" w:cs="Calibri"/>
        </w:rPr>
      </w:pPr>
      <w:r w:rsidRPr="00A27B7F">
        <w:rPr>
          <w:rFonts w:ascii="Calibri" w:hAnsi="Calibri" w:cs="Calibri"/>
        </w:rPr>
        <w:tab/>
      </w:r>
      <w:r w:rsidRPr="00A27B7F">
        <w:rPr>
          <w:rFonts w:ascii="Calibri" w:hAnsi="Calibri" w:cs="Calibri"/>
          <w:b/>
          <w:bCs/>
        </w:rPr>
        <w:t>5 - Organizzazione del servizio</w:t>
      </w:r>
    </w:p>
    <w:p w:rsidR="00F02D60" w:rsidRPr="00A27B7F" w:rsidRDefault="000C24EE">
      <w:pPr>
        <w:jc w:val="both"/>
        <w:rPr>
          <w:rFonts w:ascii="Calibri" w:hAnsi="Calibri" w:cs="Calibri"/>
        </w:rPr>
      </w:pPr>
      <w:r w:rsidRPr="00A27B7F">
        <w:rPr>
          <w:rFonts w:ascii="Calibri" w:hAnsi="Calibri" w:cs="Calibri"/>
        </w:rPr>
        <w:t>La gestione dei servizi deve essere organizzata ed eseguita al fine di garantire i criteri di efficienza di efficacia e di economicità. Tra le misure che il Gestore può adottare si prevede un modello organizzativo di ottimizzazione della gestione. Il modello deve rispondere all’esigenza di una gestione - ottimizzazione delle procedure gestionali amministrative e commerciali. Il Gestore deve utilizzare un modello gestionale ed un sistema informativo compatibili e idonei a fornire dati tra loro integrabili.</w:t>
      </w:r>
    </w:p>
    <w:p w:rsidR="00F02D60" w:rsidRPr="00A27B7F" w:rsidRDefault="00F02D60">
      <w:pPr>
        <w:jc w:val="both"/>
        <w:rPr>
          <w:rFonts w:ascii="Calibri" w:hAnsi="Calibri" w:cs="Calibri"/>
        </w:rPr>
      </w:pPr>
    </w:p>
    <w:p w:rsidR="00F02D60" w:rsidRPr="00A27B7F" w:rsidRDefault="000C24EE">
      <w:pPr>
        <w:jc w:val="both"/>
        <w:rPr>
          <w:rFonts w:ascii="Calibri" w:hAnsi="Calibri" w:cs="Calibri"/>
        </w:rPr>
      </w:pPr>
      <w:r w:rsidRPr="00A27B7F">
        <w:rPr>
          <w:rFonts w:ascii="Calibri" w:hAnsi="Calibri" w:cs="Calibri"/>
        </w:rPr>
        <w:t>La Stazione Appaltante, su indicazione dell'Amministrazione Comunale, provvederà periodicamente a fornire adeguato piano operativo per indicare la priorità degli interventi manutentivi da effettuare presso i cimiteri comunali.</w:t>
      </w:r>
    </w:p>
    <w:p w:rsidR="00F02D60" w:rsidRPr="00A27B7F" w:rsidRDefault="00F02D60">
      <w:pPr>
        <w:jc w:val="both"/>
        <w:rPr>
          <w:rFonts w:ascii="Calibri" w:hAnsi="Calibri" w:cs="Calibri"/>
        </w:rPr>
      </w:pPr>
    </w:p>
    <w:p w:rsidR="00F02D60" w:rsidRPr="00A27B7F" w:rsidRDefault="000C24EE">
      <w:pPr>
        <w:jc w:val="both"/>
        <w:rPr>
          <w:rFonts w:ascii="Calibri" w:hAnsi="Calibri" w:cs="Calibri"/>
        </w:rPr>
      </w:pPr>
      <w:r w:rsidRPr="00A27B7F">
        <w:rPr>
          <w:rFonts w:ascii="Calibri" w:hAnsi="Calibri" w:cs="Calibri"/>
        </w:rPr>
        <w:t>Il Gestore del servizio provvederà periodicamente ad informare la Stazione Appaltante sull'andamento dei lavori.</w:t>
      </w:r>
    </w:p>
    <w:p w:rsidR="00F02D60" w:rsidRPr="00A27B7F" w:rsidRDefault="00F02D60">
      <w:pPr>
        <w:rPr>
          <w:rFonts w:ascii="Calibri" w:hAnsi="Calibri" w:cs="Calibri"/>
        </w:rPr>
      </w:pPr>
    </w:p>
    <w:p w:rsidR="00F02D60" w:rsidRPr="00A27B7F" w:rsidRDefault="000C24EE">
      <w:pPr>
        <w:spacing w:line="360" w:lineRule="auto"/>
        <w:ind w:left="708"/>
        <w:rPr>
          <w:rFonts w:ascii="Calibri" w:hAnsi="Calibri" w:cs="Calibri"/>
        </w:rPr>
      </w:pPr>
      <w:r w:rsidRPr="00A27B7F">
        <w:rPr>
          <w:rFonts w:ascii="Calibri" w:hAnsi="Calibri" w:cs="Calibri"/>
          <w:b/>
          <w:bCs/>
        </w:rPr>
        <w:t>6 - Piani per la qualità del servizio</w:t>
      </w:r>
    </w:p>
    <w:p w:rsidR="00F02D60" w:rsidRPr="00A27B7F" w:rsidRDefault="000C24EE">
      <w:pPr>
        <w:jc w:val="both"/>
        <w:rPr>
          <w:rFonts w:ascii="Calibri" w:hAnsi="Calibri" w:cs="Calibri"/>
        </w:rPr>
      </w:pPr>
      <w:r w:rsidRPr="00A27B7F">
        <w:rPr>
          <w:rFonts w:ascii="Calibri" w:hAnsi="Calibri" w:cs="Calibri"/>
        </w:rPr>
        <w:t>Il Gestore ha l'obbligo di perseguire gli obiettivi di qualità generale del servizio, monitorare le azioni svolte e le procedure seguite, nonché verificare l'efficacia e l'efficienza della gestione in ogni</w:t>
      </w:r>
    </w:p>
    <w:p w:rsidR="00F02D60" w:rsidRPr="00A27B7F" w:rsidRDefault="000C24EE">
      <w:pPr>
        <w:jc w:val="both"/>
        <w:rPr>
          <w:rFonts w:ascii="Calibri" w:hAnsi="Calibri" w:cs="Calibri"/>
        </w:rPr>
      </w:pPr>
      <w:r w:rsidRPr="00A27B7F">
        <w:rPr>
          <w:rFonts w:ascii="Calibri" w:hAnsi="Calibri" w:cs="Calibri"/>
        </w:rPr>
        <w:t>momento e misurare gli indicatori previsti. Gli aspetti fondamentali riguardano la comunicazione e l'informazione degli utenti.</w:t>
      </w:r>
    </w:p>
    <w:p w:rsidR="00F02D60" w:rsidRPr="00A27B7F" w:rsidRDefault="00F02D60">
      <w:pPr>
        <w:rPr>
          <w:rFonts w:ascii="Calibri" w:hAnsi="Calibri" w:cs="Calibri"/>
        </w:rPr>
      </w:pPr>
    </w:p>
    <w:p w:rsidR="00F02D60" w:rsidRPr="00A27B7F" w:rsidRDefault="000C24EE">
      <w:pPr>
        <w:spacing w:line="360" w:lineRule="auto"/>
        <w:ind w:left="708"/>
        <w:rPr>
          <w:rFonts w:ascii="Calibri" w:hAnsi="Calibri" w:cs="Calibri"/>
        </w:rPr>
      </w:pPr>
      <w:r w:rsidRPr="00A27B7F">
        <w:rPr>
          <w:rFonts w:ascii="Calibri" w:hAnsi="Calibri" w:cs="Calibri"/>
          <w:b/>
          <w:bCs/>
        </w:rPr>
        <w:t>7 - Piano di gestione delle interruzioni del servizio</w:t>
      </w:r>
    </w:p>
    <w:p w:rsidR="00F02D60" w:rsidRPr="00A27B7F" w:rsidRDefault="000C24EE">
      <w:pPr>
        <w:jc w:val="both"/>
        <w:rPr>
          <w:rFonts w:ascii="Calibri" w:hAnsi="Calibri" w:cs="Calibri"/>
        </w:rPr>
      </w:pPr>
      <w:r w:rsidRPr="00A27B7F">
        <w:rPr>
          <w:rFonts w:ascii="Calibri" w:hAnsi="Calibri" w:cs="Calibri"/>
        </w:rPr>
        <w:t>In quanto servizio di interesse generale, non è prevista la possibilità di interruzione. In caso eventi di forza maggiore che ne comportino l'interruzione obbligata, il Gestore deve immediatamente operarsi per il ripristino del servizio nel più breve tempo possibile, nell'ambito delle proprie competenze ed informare l'Ente, nelle persone responsabili, per qualsiasi altra situazione.</w:t>
      </w:r>
    </w:p>
    <w:p w:rsidR="00F02D60" w:rsidRPr="00A27B7F" w:rsidRDefault="00F02D60">
      <w:pPr>
        <w:rPr>
          <w:rFonts w:ascii="Calibri" w:hAnsi="Calibri" w:cs="Calibri"/>
        </w:rPr>
      </w:pPr>
    </w:p>
    <w:p w:rsidR="00F02D60" w:rsidRPr="00A27B7F" w:rsidRDefault="000C24EE">
      <w:pPr>
        <w:ind w:left="708"/>
        <w:rPr>
          <w:rFonts w:ascii="Calibri" w:hAnsi="Calibri" w:cs="Calibri"/>
        </w:rPr>
      </w:pPr>
      <w:r w:rsidRPr="00A27B7F">
        <w:rPr>
          <w:rFonts w:ascii="Calibri" w:hAnsi="Calibri" w:cs="Calibri"/>
          <w:b/>
          <w:bCs/>
        </w:rPr>
        <w:t>8 - Flusso informativo tra Gestore e Comune</w:t>
      </w:r>
    </w:p>
    <w:p w:rsidR="00F02D60" w:rsidRPr="00A27B7F" w:rsidRDefault="00F02D60">
      <w:pPr>
        <w:ind w:left="708"/>
        <w:rPr>
          <w:rFonts w:ascii="Calibri" w:hAnsi="Calibri" w:cs="Calibri"/>
        </w:rPr>
      </w:pPr>
    </w:p>
    <w:p w:rsidR="00F02D60" w:rsidRPr="00A27B7F" w:rsidRDefault="000C24EE">
      <w:pPr>
        <w:ind w:left="1416"/>
        <w:rPr>
          <w:rFonts w:ascii="Calibri" w:hAnsi="Calibri" w:cs="Calibri"/>
        </w:rPr>
      </w:pPr>
      <w:r w:rsidRPr="00A27B7F">
        <w:rPr>
          <w:rFonts w:ascii="Calibri" w:hAnsi="Calibri" w:cs="Calibri"/>
          <w:b/>
          <w:bCs/>
        </w:rPr>
        <w:t>8.1 - Comunicazione dati sul servizio</w:t>
      </w:r>
    </w:p>
    <w:p w:rsidR="00F02D60" w:rsidRPr="00A27B7F" w:rsidRDefault="000C24EE">
      <w:pPr>
        <w:jc w:val="both"/>
        <w:rPr>
          <w:rFonts w:ascii="Calibri" w:hAnsi="Calibri" w:cs="Calibri"/>
        </w:rPr>
      </w:pPr>
      <w:r w:rsidRPr="00A27B7F">
        <w:rPr>
          <w:rFonts w:ascii="Calibri" w:hAnsi="Calibri" w:cs="Calibri"/>
        </w:rPr>
        <w:t>Il Comune di Marciana per espletare le sue funzioni di controllo deve essere informato periodicamente sulla gestione del servizio. A tale scopo il Gestore fornirà un Rapporto informativo</w:t>
      </w:r>
    </w:p>
    <w:p w:rsidR="00F02D60" w:rsidRPr="00A27B7F" w:rsidRDefault="000C24EE">
      <w:pPr>
        <w:jc w:val="both"/>
        <w:rPr>
          <w:rFonts w:ascii="Calibri" w:hAnsi="Calibri" w:cs="Calibri"/>
        </w:rPr>
      </w:pPr>
      <w:r w:rsidRPr="00A27B7F">
        <w:rPr>
          <w:rFonts w:ascii="Calibri" w:hAnsi="Calibri" w:cs="Calibri"/>
        </w:rPr>
        <w:t>periodico con cadenza semestrale contenente tutte le informazioni necessarie per monitorare l’andamento della gestione e seguirne l’evoluzione nel tempo, verificando principalmente il raggiungimento degli obiettivi di servizio e l’effettuazione dei programmi di intervento.</w:t>
      </w:r>
    </w:p>
    <w:p w:rsidR="00F02D60" w:rsidRPr="00A27B7F" w:rsidRDefault="00F02D60">
      <w:pPr>
        <w:jc w:val="both"/>
        <w:rPr>
          <w:rFonts w:ascii="Calibri" w:hAnsi="Calibri" w:cs="Calibri"/>
        </w:rPr>
      </w:pPr>
    </w:p>
    <w:p w:rsidR="00F02D60" w:rsidRPr="00A27B7F" w:rsidRDefault="000C24EE">
      <w:pPr>
        <w:jc w:val="both"/>
        <w:rPr>
          <w:rFonts w:ascii="Calibri" w:hAnsi="Calibri" w:cs="Calibri"/>
        </w:rPr>
      </w:pPr>
      <w:r w:rsidRPr="00A27B7F">
        <w:rPr>
          <w:rFonts w:ascii="Calibri" w:hAnsi="Calibri" w:cs="Calibri"/>
        </w:rPr>
        <w:t>Il Rapporto informativo periodico è riassunto nella relazione di gestione annuale, deve essere trasmesso su supporto informatico entro il mese di marzo, e deve contenere i dati gestionali, tecnici, economici previsti dagli atti contrattuali. Deve comprendere una relazione illustrativa sullo</w:t>
      </w:r>
    </w:p>
    <w:p w:rsidR="00F02D60" w:rsidRPr="00A27B7F" w:rsidRDefault="000C24EE">
      <w:pPr>
        <w:jc w:val="both"/>
        <w:rPr>
          <w:rFonts w:ascii="Calibri" w:hAnsi="Calibri" w:cs="Calibri"/>
        </w:rPr>
      </w:pPr>
      <w:bookmarkStart w:id="0" w:name="_Hlk184897128"/>
      <w:r w:rsidRPr="00A27B7F">
        <w:rPr>
          <w:rFonts w:ascii="Calibri" w:hAnsi="Calibri" w:cs="Calibri"/>
        </w:rPr>
        <w:t>svolgimento del Servizio dell’anno precedente.</w:t>
      </w:r>
      <w:bookmarkEnd w:id="0"/>
    </w:p>
    <w:p w:rsidR="00F02D60" w:rsidRPr="00A27B7F" w:rsidRDefault="00F02D60">
      <w:pPr>
        <w:rPr>
          <w:rFonts w:ascii="Calibri" w:hAnsi="Calibri" w:cs="Calibri"/>
        </w:rPr>
      </w:pPr>
    </w:p>
    <w:p w:rsidR="00F02D60" w:rsidRPr="00A27B7F" w:rsidRDefault="000C24EE">
      <w:pPr>
        <w:ind w:left="1416"/>
        <w:rPr>
          <w:rFonts w:ascii="Calibri" w:hAnsi="Calibri" w:cs="Calibri"/>
          <w:b/>
          <w:bCs/>
        </w:rPr>
      </w:pPr>
      <w:r w:rsidRPr="00A27B7F">
        <w:rPr>
          <w:rFonts w:ascii="Calibri" w:hAnsi="Calibri" w:cs="Calibri"/>
          <w:b/>
          <w:bCs/>
        </w:rPr>
        <w:t>8.2 - Fattori di qualità dei servizi offerti</w:t>
      </w:r>
    </w:p>
    <w:p w:rsidR="00F02D60" w:rsidRPr="00A27B7F" w:rsidRDefault="00F02D60">
      <w:pPr>
        <w:ind w:left="1416"/>
        <w:rPr>
          <w:rFonts w:ascii="Calibri" w:hAnsi="Calibri" w:cs="Calibri"/>
          <w:b/>
          <w:bCs/>
        </w:rPr>
      </w:pPr>
    </w:p>
    <w:p w:rsidR="00F02D60" w:rsidRPr="00A27B7F" w:rsidRDefault="000C24EE" w:rsidP="00A27B7F">
      <w:pPr>
        <w:jc w:val="both"/>
        <w:rPr>
          <w:rFonts w:ascii="Calibri" w:hAnsi="Calibri" w:cs="Calibri"/>
          <w:bCs/>
        </w:rPr>
      </w:pPr>
      <w:r w:rsidRPr="00A27B7F">
        <w:rPr>
          <w:rFonts w:ascii="Calibri" w:hAnsi="Calibri" w:cs="Calibri"/>
          <w:bCs/>
        </w:rPr>
        <w:t>La qualità dei servizi offerti sarà misurata con riferimento ai seguenti fattori:</w:t>
      </w:r>
    </w:p>
    <w:p w:rsidR="00F02D60" w:rsidRPr="00A27B7F" w:rsidRDefault="000C24EE" w:rsidP="00A27B7F">
      <w:pPr>
        <w:pStyle w:val="Paragrafoelenco"/>
        <w:numPr>
          <w:ilvl w:val="0"/>
          <w:numId w:val="1"/>
        </w:numPr>
        <w:spacing w:after="0" w:line="240" w:lineRule="auto"/>
        <w:jc w:val="both"/>
        <w:rPr>
          <w:rFonts w:ascii="Calibri" w:hAnsi="Calibri" w:cs="Calibri"/>
          <w:sz w:val="24"/>
          <w:szCs w:val="24"/>
        </w:rPr>
      </w:pPr>
      <w:r w:rsidRPr="00A27B7F">
        <w:rPr>
          <w:rFonts w:ascii="Calibri" w:hAnsi="Calibri" w:cs="Calibri"/>
          <w:sz w:val="24"/>
          <w:szCs w:val="24"/>
        </w:rPr>
        <w:t>affidabilità e regolarità del servizio (consentite numero massimo 1 “prestazioni omesse” al mese sopra le quali il servizio non è considerato qualitativamente sufficiente, sono escluse e</w:t>
      </w:r>
      <w:r w:rsidRPr="00A27B7F">
        <w:rPr>
          <w:rFonts w:ascii="Calibri" w:eastAsia="Calibri" w:hAnsi="Calibri" w:cs="Calibri"/>
          <w:kern w:val="0"/>
          <w:sz w:val="24"/>
          <w:szCs w:val="24"/>
        </w:rPr>
        <w:t>stumulazioni ed esumazioni</w:t>
      </w:r>
      <w:r w:rsidRPr="00A27B7F">
        <w:rPr>
          <w:rFonts w:ascii="Calibri" w:hAnsi="Calibri" w:cs="Calibri"/>
          <w:sz w:val="24"/>
          <w:szCs w:val="24"/>
        </w:rPr>
        <w:t>)</w:t>
      </w:r>
    </w:p>
    <w:p w:rsidR="00F02D60" w:rsidRPr="00A27B7F" w:rsidRDefault="000C24EE" w:rsidP="00A27B7F">
      <w:pPr>
        <w:pStyle w:val="Paragrafoelenco"/>
        <w:numPr>
          <w:ilvl w:val="0"/>
          <w:numId w:val="1"/>
        </w:numPr>
        <w:spacing w:after="0" w:line="240" w:lineRule="auto"/>
        <w:jc w:val="both"/>
        <w:rPr>
          <w:rFonts w:ascii="Calibri" w:hAnsi="Calibri" w:cs="Calibri"/>
          <w:sz w:val="24"/>
          <w:szCs w:val="24"/>
        </w:rPr>
      </w:pPr>
      <w:r w:rsidRPr="00A27B7F">
        <w:rPr>
          <w:rFonts w:ascii="Calibri" w:hAnsi="Calibri" w:cs="Calibri"/>
          <w:sz w:val="24"/>
          <w:szCs w:val="24"/>
        </w:rPr>
        <w:t>puntuale adempimento delle indirizzi dell’Amministrazione Comunale</w:t>
      </w:r>
    </w:p>
    <w:p w:rsidR="00F02D60" w:rsidRPr="00A27B7F" w:rsidRDefault="000C24EE" w:rsidP="00A27B7F">
      <w:pPr>
        <w:pStyle w:val="Paragrafoelenco"/>
        <w:numPr>
          <w:ilvl w:val="0"/>
          <w:numId w:val="1"/>
        </w:numPr>
        <w:spacing w:after="0" w:line="240" w:lineRule="auto"/>
        <w:jc w:val="both"/>
        <w:rPr>
          <w:rFonts w:ascii="Calibri" w:hAnsi="Calibri" w:cs="Calibri"/>
          <w:sz w:val="24"/>
          <w:szCs w:val="24"/>
        </w:rPr>
      </w:pPr>
      <w:r w:rsidRPr="00A27B7F">
        <w:rPr>
          <w:rFonts w:ascii="Calibri" w:hAnsi="Calibri" w:cs="Calibri"/>
          <w:sz w:val="24"/>
          <w:szCs w:val="24"/>
        </w:rPr>
        <w:t>assistenza all’utenza</w:t>
      </w:r>
    </w:p>
    <w:p w:rsidR="00F02D60" w:rsidRPr="00A27B7F" w:rsidRDefault="000C24EE" w:rsidP="00A27B7F">
      <w:pPr>
        <w:pStyle w:val="Paragrafoelenco"/>
        <w:numPr>
          <w:ilvl w:val="0"/>
          <w:numId w:val="1"/>
        </w:numPr>
        <w:spacing w:after="0" w:line="240" w:lineRule="auto"/>
        <w:jc w:val="both"/>
        <w:rPr>
          <w:rFonts w:ascii="Calibri" w:hAnsi="Calibri" w:cs="Calibri"/>
          <w:sz w:val="24"/>
          <w:szCs w:val="24"/>
        </w:rPr>
      </w:pPr>
      <w:r w:rsidRPr="00A27B7F">
        <w:rPr>
          <w:rFonts w:ascii="Calibri" w:hAnsi="Calibri" w:cs="Calibri"/>
          <w:sz w:val="24"/>
          <w:szCs w:val="24"/>
        </w:rPr>
        <w:t>rapporti con l’utenza</w:t>
      </w:r>
    </w:p>
    <w:p w:rsidR="00F02D60" w:rsidRPr="00A27B7F" w:rsidRDefault="000C24EE" w:rsidP="00A27B7F">
      <w:pPr>
        <w:pStyle w:val="Paragrafoelenco"/>
        <w:numPr>
          <w:ilvl w:val="0"/>
          <w:numId w:val="1"/>
        </w:numPr>
        <w:spacing w:after="0" w:line="240" w:lineRule="auto"/>
        <w:jc w:val="both"/>
        <w:rPr>
          <w:rFonts w:ascii="Calibri" w:hAnsi="Calibri" w:cs="Calibri"/>
          <w:sz w:val="24"/>
          <w:szCs w:val="24"/>
        </w:rPr>
      </w:pPr>
      <w:r w:rsidRPr="00A27B7F">
        <w:rPr>
          <w:rFonts w:ascii="Calibri" w:hAnsi="Calibri" w:cs="Calibri"/>
          <w:sz w:val="24"/>
          <w:szCs w:val="24"/>
        </w:rPr>
        <w:t>rispetto dell’ambiente</w:t>
      </w:r>
    </w:p>
    <w:p w:rsidR="00F02D60" w:rsidRPr="00A27B7F" w:rsidRDefault="000C24EE" w:rsidP="00A27B7F">
      <w:pPr>
        <w:pStyle w:val="Paragrafoelenco"/>
        <w:numPr>
          <w:ilvl w:val="0"/>
          <w:numId w:val="1"/>
        </w:numPr>
        <w:spacing w:after="0" w:line="240" w:lineRule="auto"/>
        <w:jc w:val="both"/>
        <w:rPr>
          <w:rFonts w:ascii="Calibri" w:hAnsi="Calibri" w:cs="Calibri"/>
          <w:sz w:val="24"/>
          <w:szCs w:val="24"/>
        </w:rPr>
      </w:pPr>
      <w:r w:rsidRPr="00A27B7F">
        <w:rPr>
          <w:rFonts w:ascii="Calibri" w:hAnsi="Calibri" w:cs="Calibri"/>
          <w:sz w:val="24"/>
          <w:szCs w:val="24"/>
        </w:rPr>
        <w:t>inoltro dei reclami e/o suggerimenti da parte dell’utenza, specificatamente per ciò che attiene alle disposizioni di cui al presente disciplinare.</w:t>
      </w:r>
    </w:p>
    <w:p w:rsidR="00F02D60" w:rsidRPr="00A27B7F" w:rsidRDefault="00F02D60" w:rsidP="00A27B7F">
      <w:pPr>
        <w:pStyle w:val="Paragrafoelenco"/>
        <w:spacing w:after="0" w:line="240" w:lineRule="auto"/>
        <w:jc w:val="both"/>
        <w:rPr>
          <w:rFonts w:ascii="Calibri" w:hAnsi="Calibri" w:cs="Calibri"/>
          <w:sz w:val="24"/>
          <w:szCs w:val="24"/>
        </w:rPr>
      </w:pPr>
    </w:p>
    <w:p w:rsidR="00F02D60" w:rsidRPr="00A27B7F" w:rsidRDefault="000C24EE">
      <w:pPr>
        <w:ind w:left="1416"/>
        <w:rPr>
          <w:rFonts w:ascii="Calibri" w:hAnsi="Calibri" w:cs="Calibri"/>
          <w:b/>
          <w:bCs/>
        </w:rPr>
      </w:pPr>
      <w:r w:rsidRPr="00A27B7F">
        <w:rPr>
          <w:rFonts w:ascii="Calibri" w:hAnsi="Calibri" w:cs="Calibri"/>
          <w:b/>
          <w:bCs/>
        </w:rPr>
        <w:t>8.3 - Rendicontazione dettagliata per voci di ricavo, di costo e per bilancio complessivo</w:t>
      </w:r>
    </w:p>
    <w:p w:rsidR="00F02D60" w:rsidRPr="00A27B7F" w:rsidRDefault="00F02D60">
      <w:pPr>
        <w:ind w:left="1416"/>
        <w:rPr>
          <w:rFonts w:ascii="Calibri" w:hAnsi="Calibri" w:cs="Calibri"/>
        </w:rPr>
      </w:pPr>
    </w:p>
    <w:p w:rsidR="00F02D60" w:rsidRPr="00A27B7F" w:rsidRDefault="000C24EE">
      <w:pPr>
        <w:jc w:val="both"/>
        <w:rPr>
          <w:rFonts w:ascii="Calibri" w:hAnsi="Calibri" w:cs="Calibri"/>
        </w:rPr>
      </w:pPr>
      <w:r w:rsidRPr="00A27B7F">
        <w:rPr>
          <w:rFonts w:ascii="Calibri" w:hAnsi="Calibri" w:cs="Calibri"/>
        </w:rPr>
        <w:t>Il conto economico deve essere riclassificato secondo le necessità del comune e deve contenere, oltre a quanto previsto dalla legge, la suddivisione dei costi, suddivisi per centro di costo.</w:t>
      </w:r>
    </w:p>
    <w:p w:rsidR="00F02D60" w:rsidRPr="00A27B7F" w:rsidRDefault="00F02D60">
      <w:pPr>
        <w:rPr>
          <w:rFonts w:ascii="Calibri" w:hAnsi="Calibri" w:cs="Calibri"/>
        </w:rPr>
      </w:pPr>
    </w:p>
    <w:p w:rsidR="00F02D60" w:rsidRPr="00A27B7F" w:rsidRDefault="000C24EE">
      <w:pPr>
        <w:spacing w:line="360" w:lineRule="auto"/>
        <w:ind w:left="708"/>
        <w:jc w:val="both"/>
        <w:rPr>
          <w:rFonts w:ascii="Calibri" w:hAnsi="Calibri" w:cs="Calibri"/>
          <w:b/>
          <w:bCs/>
        </w:rPr>
      </w:pPr>
      <w:r w:rsidRPr="00A27B7F">
        <w:rPr>
          <w:rFonts w:ascii="Calibri" w:hAnsi="Calibri" w:cs="Calibri"/>
          <w:b/>
          <w:bCs/>
        </w:rPr>
        <w:t xml:space="preserve">9 </w:t>
      </w:r>
      <w:r w:rsidR="00E04111" w:rsidRPr="00A27B7F">
        <w:rPr>
          <w:rFonts w:ascii="Calibri" w:hAnsi="Calibri" w:cs="Calibri"/>
          <w:b/>
          <w:bCs/>
        </w:rPr>
        <w:t>–</w:t>
      </w:r>
      <w:r w:rsidRPr="00A27B7F">
        <w:rPr>
          <w:rFonts w:ascii="Calibri" w:hAnsi="Calibri" w:cs="Calibri"/>
          <w:b/>
          <w:bCs/>
        </w:rPr>
        <w:t xml:space="preserve"> Corrispettivo</w:t>
      </w:r>
    </w:p>
    <w:p w:rsidR="00E04111" w:rsidRPr="00A27B7F" w:rsidRDefault="00E04111" w:rsidP="00E04111">
      <w:pPr>
        <w:jc w:val="both"/>
        <w:rPr>
          <w:rFonts w:ascii="Calibri" w:hAnsi="Calibri" w:cs="Calibri"/>
        </w:rPr>
      </w:pPr>
      <w:r w:rsidRPr="00A27B7F">
        <w:rPr>
          <w:rFonts w:ascii="Calibri" w:hAnsi="Calibri" w:cs="Calibri"/>
        </w:rPr>
        <w:t>Il Comune per le attività di gestione come sopra enucleate corrisponderà alla società i</w:t>
      </w:r>
      <w:r w:rsidR="00674726" w:rsidRPr="00A27B7F">
        <w:rPr>
          <w:rFonts w:ascii="Calibri" w:hAnsi="Calibri" w:cs="Calibri"/>
        </w:rPr>
        <w:t>l</w:t>
      </w:r>
      <w:r w:rsidRPr="00A27B7F">
        <w:rPr>
          <w:rFonts w:ascii="Calibri" w:hAnsi="Calibri" w:cs="Calibri"/>
        </w:rPr>
        <w:t xml:space="preserve"> seguent</w:t>
      </w:r>
      <w:r w:rsidR="00674726" w:rsidRPr="00A27B7F">
        <w:rPr>
          <w:rFonts w:ascii="Calibri" w:hAnsi="Calibri" w:cs="Calibri"/>
        </w:rPr>
        <w:t>e</w:t>
      </w:r>
      <w:r w:rsidRPr="00A27B7F">
        <w:rPr>
          <w:rFonts w:ascii="Calibri" w:hAnsi="Calibri" w:cs="Calibri"/>
        </w:rPr>
        <w:t xml:space="preserve"> corrispettiv</w:t>
      </w:r>
      <w:r w:rsidR="00674726" w:rsidRPr="00A27B7F">
        <w:rPr>
          <w:rFonts w:ascii="Calibri" w:hAnsi="Calibri" w:cs="Calibri"/>
        </w:rPr>
        <w:t>o</w:t>
      </w:r>
      <w:r w:rsidRPr="00A27B7F">
        <w:rPr>
          <w:rFonts w:ascii="Calibri" w:hAnsi="Calibri" w:cs="Calibri"/>
        </w:rPr>
        <w:t>:</w:t>
      </w:r>
    </w:p>
    <w:p w:rsidR="00F02D60" w:rsidRPr="00A27B7F" w:rsidRDefault="00C50B5B" w:rsidP="00E04111">
      <w:pPr>
        <w:jc w:val="both"/>
        <w:rPr>
          <w:rFonts w:ascii="Calibri" w:hAnsi="Calibri" w:cs="Calibri"/>
        </w:rPr>
      </w:pPr>
      <w:r w:rsidRPr="00A27B7F">
        <w:rPr>
          <w:rFonts w:ascii="Calibri" w:hAnsi="Calibri" w:cs="Calibri"/>
        </w:rPr>
        <w:t>- per il periodo 01/0</w:t>
      </w:r>
      <w:r w:rsidR="00674726" w:rsidRPr="00A27B7F">
        <w:rPr>
          <w:rFonts w:ascii="Calibri" w:hAnsi="Calibri" w:cs="Calibri"/>
        </w:rPr>
        <w:t>7</w:t>
      </w:r>
      <w:r w:rsidRPr="00A27B7F">
        <w:rPr>
          <w:rFonts w:ascii="Calibri" w:hAnsi="Calibri" w:cs="Calibri"/>
        </w:rPr>
        <w:t>/</w:t>
      </w:r>
      <w:r w:rsidR="00E04111" w:rsidRPr="00A27B7F">
        <w:rPr>
          <w:rFonts w:ascii="Calibri" w:hAnsi="Calibri" w:cs="Calibri"/>
        </w:rPr>
        <w:t xml:space="preserve">2026 </w:t>
      </w:r>
      <w:r w:rsidRPr="00A27B7F">
        <w:rPr>
          <w:rFonts w:ascii="Calibri" w:hAnsi="Calibri" w:cs="Calibri"/>
        </w:rPr>
        <w:t>- 3</w:t>
      </w:r>
      <w:r w:rsidR="00674726" w:rsidRPr="00A27B7F">
        <w:rPr>
          <w:rFonts w:ascii="Calibri" w:hAnsi="Calibri" w:cs="Calibri"/>
        </w:rPr>
        <w:t>1/12</w:t>
      </w:r>
      <w:r w:rsidRPr="00A27B7F">
        <w:rPr>
          <w:rFonts w:ascii="Calibri" w:hAnsi="Calibri" w:cs="Calibri"/>
        </w:rPr>
        <w:t xml:space="preserve">/2026 </w:t>
      </w:r>
      <w:r w:rsidR="000C24EE" w:rsidRPr="00A27B7F">
        <w:rPr>
          <w:rFonts w:ascii="Calibri" w:hAnsi="Calibri" w:cs="Calibri"/>
        </w:rPr>
        <w:t xml:space="preserve">€ </w:t>
      </w:r>
      <w:r w:rsidR="00E16796" w:rsidRPr="00A27B7F">
        <w:rPr>
          <w:rFonts w:ascii="Calibri" w:hAnsi="Calibri" w:cs="Calibri"/>
        </w:rPr>
        <w:t>2</w:t>
      </w:r>
      <w:r w:rsidR="00C62493">
        <w:rPr>
          <w:rFonts w:ascii="Calibri" w:hAnsi="Calibri" w:cs="Calibri"/>
        </w:rPr>
        <w:t>3.676,00</w:t>
      </w:r>
      <w:r w:rsidR="000C24EE" w:rsidRPr="00A27B7F">
        <w:rPr>
          <w:rFonts w:ascii="Calibri" w:hAnsi="Calibri" w:cs="Calibri"/>
        </w:rPr>
        <w:t xml:space="preserve"> (al netto di IVA </w:t>
      </w:r>
      <w:r w:rsidRPr="00A27B7F">
        <w:rPr>
          <w:rFonts w:ascii="Calibri" w:hAnsi="Calibri" w:cs="Calibri"/>
        </w:rPr>
        <w:t>nella misura di legge).</w:t>
      </w:r>
    </w:p>
    <w:p w:rsidR="00F02D60" w:rsidRPr="00A27B7F" w:rsidRDefault="00F02D60">
      <w:pPr>
        <w:pStyle w:val="Paragrafoelenco"/>
        <w:jc w:val="both"/>
        <w:rPr>
          <w:rFonts w:ascii="Calibri" w:hAnsi="Calibri" w:cs="Calibri"/>
          <w:sz w:val="24"/>
          <w:szCs w:val="24"/>
        </w:rPr>
      </w:pPr>
    </w:p>
    <w:sectPr w:rsidR="00F02D60" w:rsidRPr="00A27B7F" w:rsidSect="00F02D60">
      <w:headerReference w:type="even" r:id="rId8"/>
      <w:headerReference w:type="default" r:id="rId9"/>
      <w:footerReference w:type="even" r:id="rId10"/>
      <w:footerReference w:type="default" r:id="rId11"/>
      <w:headerReference w:type="first" r:id="rId12"/>
      <w:footerReference w:type="first" r:id="rId13"/>
      <w:pgSz w:w="11906" w:h="16838"/>
      <w:pgMar w:top="851" w:right="1134" w:bottom="1191" w:left="1134" w:header="709" w:footer="113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67B" w:rsidRDefault="0045067B" w:rsidP="00F02D60">
      <w:r>
        <w:separator/>
      </w:r>
    </w:p>
  </w:endnote>
  <w:endnote w:type="continuationSeparator" w:id="0">
    <w:p w:rsidR="0045067B" w:rsidRDefault="0045067B" w:rsidP="00F02D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60" w:rsidRDefault="00F02D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60" w:rsidRDefault="00426E6F">
    <w:r>
      <w:fldChar w:fldCharType="begin"/>
    </w:r>
    <w:r w:rsidR="000C24EE">
      <w:instrText xml:space="preserve"> PAGE </w:instrText>
    </w:r>
    <w:r>
      <w:fldChar w:fldCharType="separate"/>
    </w:r>
    <w:r w:rsidR="0045067B">
      <w:rPr>
        <w:noProof/>
      </w:rPr>
      <w:t>1</w:t>
    </w:r>
    <w:r>
      <w:fldChar w:fldCharType="end"/>
    </w:r>
  </w:p>
  <w:p w:rsidR="00F02D60" w:rsidRDefault="000C24EE">
    <w:pPr>
      <w:jc w:val="center"/>
      <w:rPr>
        <w:rFonts w:ascii="Calibri" w:hAnsi="Calibri" w:cs="Arial"/>
        <w:color w:val="000000"/>
        <w:sz w:val="16"/>
        <w:szCs w:val="16"/>
      </w:rPr>
    </w:pPr>
    <w:r>
      <w:rPr>
        <w:rFonts w:ascii="Calibri" w:hAnsi="Calibri" w:cs="Arial"/>
        <w:color w:val="000000"/>
        <w:sz w:val="16"/>
        <w:szCs w:val="16"/>
      </w:rPr>
      <w:t>Via S. Croce, n. 34 - CAP 57030 MARCIANA – tel. +39 0565 901215 – fax +39 0565 901076</w:t>
    </w:r>
  </w:p>
  <w:p w:rsidR="00F02D60" w:rsidRDefault="000C24EE">
    <w:pPr>
      <w:jc w:val="center"/>
      <w:rPr>
        <w:rFonts w:ascii="Calibri" w:hAnsi="Calibri" w:cs="Arial"/>
        <w:color w:val="000000"/>
        <w:sz w:val="16"/>
        <w:szCs w:val="16"/>
      </w:rPr>
    </w:pPr>
    <w:r>
      <w:rPr>
        <w:rFonts w:ascii="Calibri" w:hAnsi="Calibri" w:cs="Arial"/>
        <w:color w:val="000000"/>
        <w:sz w:val="16"/>
        <w:szCs w:val="16"/>
      </w:rPr>
      <w:t>P.IVA 01190920494 – CF 82001490497</w:t>
    </w:r>
  </w:p>
  <w:p w:rsidR="00F02D60" w:rsidRDefault="000C24EE">
    <w:pPr>
      <w:jc w:val="center"/>
      <w:rPr>
        <w:rFonts w:ascii="Calibri" w:hAnsi="Calibri" w:cs="Arial"/>
        <w:color w:val="000000"/>
        <w:sz w:val="16"/>
        <w:szCs w:val="16"/>
      </w:rPr>
    </w:pPr>
    <w:r>
      <w:rPr>
        <w:rFonts w:ascii="Calibri" w:hAnsi="Calibri" w:cs="Arial"/>
        <w:color w:val="000000"/>
        <w:sz w:val="16"/>
        <w:szCs w:val="16"/>
      </w:rPr>
      <w:t>e-mail: info@comune.marciana.li.it - pec: protocollo@pec.comune.marciana.li.it – sito istituzionale: www.comune.marciana.li.it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PageNumWizard_FOOTER_Stile_di_pagina_pre"/>
  <w:p w:rsidR="00F02D60" w:rsidRDefault="00426E6F">
    <w:r>
      <w:fldChar w:fldCharType="begin"/>
    </w:r>
    <w:r w:rsidR="000C24EE">
      <w:instrText xml:space="preserve"> PAGE </w:instrText>
    </w:r>
    <w:r>
      <w:fldChar w:fldCharType="separate"/>
    </w:r>
    <w:r w:rsidR="000C24EE">
      <w:t>7</w:t>
    </w:r>
    <w:r>
      <w:fldChar w:fldCharType="end"/>
    </w:r>
    <w:bookmarkEnd w:id="1"/>
  </w:p>
  <w:p w:rsidR="00F02D60" w:rsidRDefault="000C24EE">
    <w:pPr>
      <w:jc w:val="center"/>
      <w:rPr>
        <w:rFonts w:ascii="Calibri" w:hAnsi="Calibri" w:cs="Arial"/>
        <w:color w:val="000000"/>
        <w:sz w:val="16"/>
        <w:szCs w:val="16"/>
      </w:rPr>
    </w:pPr>
    <w:r>
      <w:rPr>
        <w:rFonts w:ascii="Calibri" w:hAnsi="Calibri" w:cs="Arial"/>
        <w:color w:val="000000"/>
        <w:sz w:val="16"/>
        <w:szCs w:val="16"/>
      </w:rPr>
      <w:t>Via S. Croce, n. 34 - CAP 57030 MARCIANA – tel. +39 0565 901215 – fax +39 0565 901076</w:t>
    </w:r>
  </w:p>
  <w:p w:rsidR="00F02D60" w:rsidRDefault="000C24EE">
    <w:pPr>
      <w:jc w:val="center"/>
      <w:rPr>
        <w:rFonts w:ascii="Calibri" w:hAnsi="Calibri" w:cs="Arial"/>
        <w:color w:val="000000"/>
        <w:sz w:val="16"/>
        <w:szCs w:val="16"/>
      </w:rPr>
    </w:pPr>
    <w:r>
      <w:rPr>
        <w:rFonts w:ascii="Calibri" w:hAnsi="Calibri" w:cs="Arial"/>
        <w:color w:val="000000"/>
        <w:sz w:val="16"/>
        <w:szCs w:val="16"/>
      </w:rPr>
      <w:t>P.IVA 01190920494 – CF 82001490497</w:t>
    </w:r>
  </w:p>
  <w:p w:rsidR="00F02D60" w:rsidRDefault="000C24EE">
    <w:pPr>
      <w:jc w:val="center"/>
      <w:rPr>
        <w:rFonts w:ascii="Calibri" w:hAnsi="Calibri" w:cs="Arial"/>
        <w:color w:val="000000"/>
        <w:sz w:val="16"/>
        <w:szCs w:val="16"/>
      </w:rPr>
    </w:pPr>
    <w:r>
      <w:rPr>
        <w:rFonts w:ascii="Calibri" w:hAnsi="Calibri" w:cs="Arial"/>
        <w:color w:val="000000"/>
        <w:sz w:val="16"/>
        <w:szCs w:val="16"/>
      </w:rPr>
      <w:t>e-mail: info@comune.marciana.li.it - pec: protocollo@pec.comune.marciana.li.it – sito istituzionale: www.comune.marciana.li.it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67B" w:rsidRDefault="0045067B" w:rsidP="00F02D60">
      <w:r>
        <w:separator/>
      </w:r>
    </w:p>
  </w:footnote>
  <w:footnote w:type="continuationSeparator" w:id="0">
    <w:p w:rsidR="0045067B" w:rsidRDefault="0045067B" w:rsidP="00F02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60" w:rsidRDefault="00F02D6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60" w:rsidRDefault="00F02D6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D60" w:rsidRDefault="00F02D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72D62"/>
    <w:multiLevelType w:val="multilevel"/>
    <w:tmpl w:val="101C796E"/>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39DA178E"/>
    <w:multiLevelType w:val="multilevel"/>
    <w:tmpl w:val="8E480B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0AC4B1A"/>
    <w:multiLevelType w:val="multilevel"/>
    <w:tmpl w:val="B67072E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autoHyphenation/>
  <w:hyphenationZone w:val="283"/>
  <w:characterSpacingControl w:val="doNotCompress"/>
  <w:savePreviewPicture/>
  <w:footnotePr>
    <w:footnote w:id="-1"/>
    <w:footnote w:id="0"/>
  </w:footnotePr>
  <w:endnotePr>
    <w:endnote w:id="-1"/>
    <w:endnote w:id="0"/>
  </w:endnotePr>
  <w:compat>
    <w:doNotBreakWrappedTables/>
  </w:compat>
  <w:rsids>
    <w:rsidRoot w:val="00F02D60"/>
    <w:rsid w:val="00020D63"/>
    <w:rsid w:val="000C24EE"/>
    <w:rsid w:val="00194E1F"/>
    <w:rsid w:val="001A756E"/>
    <w:rsid w:val="001F0C97"/>
    <w:rsid w:val="002A08D0"/>
    <w:rsid w:val="003530F6"/>
    <w:rsid w:val="00426E6F"/>
    <w:rsid w:val="0045067B"/>
    <w:rsid w:val="00595F98"/>
    <w:rsid w:val="00674726"/>
    <w:rsid w:val="00686C89"/>
    <w:rsid w:val="007175DD"/>
    <w:rsid w:val="007E54DF"/>
    <w:rsid w:val="00806096"/>
    <w:rsid w:val="00911CDE"/>
    <w:rsid w:val="009162C5"/>
    <w:rsid w:val="00921302"/>
    <w:rsid w:val="009B2C44"/>
    <w:rsid w:val="00A27B7F"/>
    <w:rsid w:val="00B150EF"/>
    <w:rsid w:val="00BA3A55"/>
    <w:rsid w:val="00BD123A"/>
    <w:rsid w:val="00BF7A3C"/>
    <w:rsid w:val="00C1653C"/>
    <w:rsid w:val="00C50B5B"/>
    <w:rsid w:val="00C62493"/>
    <w:rsid w:val="00E04111"/>
    <w:rsid w:val="00E16796"/>
    <w:rsid w:val="00E86C96"/>
    <w:rsid w:val="00F02D60"/>
    <w:rsid w:val="00F358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3902"/>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next w:val="Normale"/>
    <w:link w:val="Titolo1Carattere"/>
    <w:qFormat/>
    <w:rsid w:val="00F96BE2"/>
    <w:pPr>
      <w:keepNext/>
      <w:keepLines/>
      <w:spacing w:before="240"/>
      <w:outlineLvl w:val="0"/>
    </w:pPr>
    <w:rPr>
      <w:rFonts w:asciiTheme="majorHAnsi" w:eastAsiaTheme="majorEastAsia" w:hAnsiTheme="majorHAnsi" w:cstheme="majorBidi"/>
      <w:color w:val="117A02" w:themeColor="accent1" w:themeShade="BF"/>
      <w:sz w:val="32"/>
      <w:szCs w:val="32"/>
    </w:rPr>
  </w:style>
  <w:style w:type="paragraph" w:customStyle="1" w:styleId="Heading2">
    <w:name w:val="Heading 2"/>
    <w:basedOn w:val="Normale"/>
    <w:next w:val="Normale"/>
    <w:link w:val="Titolo2Carattere"/>
    <w:semiHidden/>
    <w:unhideWhenUsed/>
    <w:qFormat/>
    <w:rsid w:val="00A403BC"/>
    <w:pPr>
      <w:keepNext/>
      <w:keepLines/>
      <w:spacing w:before="40"/>
      <w:outlineLvl w:val="1"/>
    </w:pPr>
    <w:rPr>
      <w:rFonts w:asciiTheme="majorHAnsi" w:eastAsiaTheme="majorEastAsia" w:hAnsiTheme="majorHAnsi" w:cstheme="majorBidi"/>
      <w:color w:val="117A02" w:themeColor="accent1" w:themeShade="BF"/>
      <w:sz w:val="26"/>
      <w:szCs w:val="26"/>
    </w:rPr>
  </w:style>
  <w:style w:type="paragraph" w:customStyle="1" w:styleId="Heading3">
    <w:name w:val="Heading 3"/>
    <w:basedOn w:val="Normale"/>
    <w:next w:val="Normale"/>
    <w:qFormat/>
    <w:rsid w:val="00F02D60"/>
    <w:pPr>
      <w:keepNext/>
      <w:pBdr>
        <w:top w:val="single" w:sz="4" w:space="1" w:color="000000"/>
        <w:left w:val="single" w:sz="4" w:space="4" w:color="000000"/>
        <w:bottom w:val="single" w:sz="4" w:space="31" w:color="000000"/>
        <w:right w:val="single" w:sz="4" w:space="4" w:color="000000"/>
      </w:pBdr>
      <w:ind w:right="-1"/>
      <w:jc w:val="both"/>
      <w:outlineLvl w:val="2"/>
    </w:pPr>
    <w:rPr>
      <w:sz w:val="28"/>
    </w:rPr>
  </w:style>
  <w:style w:type="paragraph" w:customStyle="1" w:styleId="Heading4">
    <w:name w:val="Heading 4"/>
    <w:basedOn w:val="Normale"/>
    <w:next w:val="Normale"/>
    <w:qFormat/>
    <w:rsid w:val="00F02D60"/>
    <w:pPr>
      <w:keepNext/>
      <w:pBdr>
        <w:top w:val="single" w:sz="6" w:space="1" w:color="000000"/>
        <w:left w:val="single" w:sz="6" w:space="0" w:color="000000"/>
        <w:bottom w:val="single" w:sz="6" w:space="1" w:color="000000"/>
        <w:right w:val="single" w:sz="6" w:space="1" w:color="000000"/>
      </w:pBdr>
      <w:ind w:right="-1"/>
      <w:jc w:val="center"/>
      <w:outlineLvl w:val="3"/>
    </w:pPr>
    <w:rPr>
      <w:b/>
      <w:sz w:val="32"/>
    </w:rPr>
  </w:style>
  <w:style w:type="paragraph" w:customStyle="1" w:styleId="Heading5">
    <w:name w:val="Heading 5"/>
    <w:basedOn w:val="Normale"/>
    <w:next w:val="Normale"/>
    <w:qFormat/>
    <w:rsid w:val="00F02D60"/>
    <w:pPr>
      <w:keepNext/>
      <w:keepLines/>
      <w:spacing w:before="80" w:after="40"/>
      <w:outlineLvl w:val="4"/>
    </w:pPr>
    <w:rPr>
      <w:rFonts w:eastAsia="DejaVu Sans" w:cs="DejaVu Sans"/>
      <w:color w:val="117A02" w:themeColor="accent1" w:themeShade="BF"/>
    </w:rPr>
  </w:style>
  <w:style w:type="paragraph" w:customStyle="1" w:styleId="Heading6">
    <w:name w:val="Heading 6"/>
    <w:basedOn w:val="Normale"/>
    <w:next w:val="Normale"/>
    <w:qFormat/>
    <w:rsid w:val="00F02D60"/>
    <w:pPr>
      <w:keepNext/>
      <w:keepLines/>
      <w:spacing w:before="40"/>
      <w:outlineLvl w:val="5"/>
    </w:pPr>
    <w:rPr>
      <w:rFonts w:eastAsia="DejaVu Sans" w:cs="DejaVu Sans"/>
      <w:i/>
      <w:iCs/>
      <w:color w:val="595959" w:themeColor="dark1" w:themeTint="A6"/>
    </w:rPr>
  </w:style>
  <w:style w:type="paragraph" w:customStyle="1" w:styleId="Heading7">
    <w:name w:val="Heading 7"/>
    <w:basedOn w:val="Normale"/>
    <w:next w:val="Normale"/>
    <w:qFormat/>
    <w:rsid w:val="00F02D60"/>
    <w:pPr>
      <w:keepNext/>
      <w:pBdr>
        <w:top w:val="single" w:sz="6" w:space="1" w:color="000000"/>
        <w:left w:val="single" w:sz="6" w:space="0" w:color="000000"/>
        <w:bottom w:val="single" w:sz="6" w:space="1" w:color="000000"/>
        <w:right w:val="single" w:sz="6" w:space="1" w:color="000000"/>
      </w:pBdr>
      <w:tabs>
        <w:tab w:val="left" w:pos="3828"/>
      </w:tabs>
      <w:ind w:right="-1"/>
      <w:jc w:val="both"/>
      <w:outlineLvl w:val="6"/>
    </w:pPr>
    <w:rPr>
      <w:sz w:val="28"/>
    </w:rPr>
  </w:style>
  <w:style w:type="paragraph" w:customStyle="1" w:styleId="Heading8">
    <w:name w:val="Heading 8"/>
    <w:basedOn w:val="Normale"/>
    <w:next w:val="Normale"/>
    <w:qFormat/>
    <w:rsid w:val="00F02D60"/>
    <w:pPr>
      <w:keepNext/>
      <w:keepLines/>
      <w:outlineLvl w:val="7"/>
    </w:pPr>
    <w:rPr>
      <w:rFonts w:eastAsia="DejaVu Sans" w:cs="DejaVu Sans"/>
      <w:i/>
      <w:iCs/>
      <w:color w:val="272727" w:themeColor="dark1" w:themeTint="D8"/>
    </w:rPr>
  </w:style>
  <w:style w:type="paragraph" w:customStyle="1" w:styleId="Heading9">
    <w:name w:val="Heading 9"/>
    <w:basedOn w:val="Normale"/>
    <w:next w:val="Normale"/>
    <w:qFormat/>
    <w:rsid w:val="00F02D60"/>
    <w:pPr>
      <w:keepNext/>
      <w:keepLines/>
      <w:outlineLvl w:val="8"/>
    </w:pPr>
    <w:rPr>
      <w:rFonts w:eastAsia="DejaVu Sans" w:cs="DejaVu Sans"/>
      <w:color w:val="272727" w:themeColor="dark1" w:themeTint="D8"/>
    </w:rPr>
  </w:style>
  <w:style w:type="character" w:customStyle="1" w:styleId="IntestazioneCarattere">
    <w:name w:val="Intestazione Carattere"/>
    <w:basedOn w:val="Carpredefinitoparagrafo"/>
    <w:link w:val="Header"/>
    <w:uiPriority w:val="99"/>
    <w:qFormat/>
    <w:rsid w:val="00943FDD"/>
    <w:rPr>
      <w:sz w:val="24"/>
      <w:szCs w:val="24"/>
    </w:rPr>
  </w:style>
  <w:style w:type="character" w:customStyle="1" w:styleId="PidipaginaCarattere">
    <w:name w:val="Piè di pagina Carattere"/>
    <w:basedOn w:val="Carpredefinitoparagrafo"/>
    <w:link w:val="Footer"/>
    <w:uiPriority w:val="99"/>
    <w:qFormat/>
    <w:rsid w:val="00943FDD"/>
    <w:rPr>
      <w:sz w:val="24"/>
      <w:szCs w:val="24"/>
    </w:rPr>
  </w:style>
  <w:style w:type="character" w:customStyle="1" w:styleId="TestofumettoCarattere">
    <w:name w:val="Testo fumetto Carattere"/>
    <w:basedOn w:val="Carpredefinitoparagrafo"/>
    <w:link w:val="Testofumetto"/>
    <w:qFormat/>
    <w:rsid w:val="00943FDD"/>
    <w:rPr>
      <w:rFonts w:ascii="Tahoma" w:hAnsi="Tahoma" w:cs="Tahoma"/>
      <w:sz w:val="16"/>
      <w:szCs w:val="16"/>
    </w:rPr>
  </w:style>
  <w:style w:type="character" w:styleId="Collegamentoipertestuale">
    <w:name w:val="Hyperlink"/>
    <w:basedOn w:val="Carpredefinitoparagrafo"/>
    <w:uiPriority w:val="99"/>
    <w:unhideWhenUsed/>
    <w:rsid w:val="00E7608B"/>
    <w:rPr>
      <w:color w:val="0000FF"/>
      <w:u w:val="single"/>
    </w:rPr>
  </w:style>
  <w:style w:type="character" w:customStyle="1" w:styleId="UnresolvedMention">
    <w:name w:val="Unresolved Mention"/>
    <w:basedOn w:val="Carpredefinitoparagrafo"/>
    <w:uiPriority w:val="99"/>
    <w:semiHidden/>
    <w:unhideWhenUsed/>
    <w:qFormat/>
    <w:rsid w:val="005033CF"/>
    <w:rPr>
      <w:color w:val="605E5C"/>
      <w:shd w:val="clear" w:color="auto" w:fill="E1DFDD"/>
    </w:rPr>
  </w:style>
  <w:style w:type="character" w:customStyle="1" w:styleId="TestonotaapidipaginaCarattere">
    <w:name w:val="Testo nota a piè di pagina Carattere"/>
    <w:basedOn w:val="Carpredefinitoparagrafo"/>
    <w:link w:val="FootnoteText"/>
    <w:semiHidden/>
    <w:qFormat/>
    <w:rsid w:val="00AA46A5"/>
    <w:rPr>
      <w:rFonts w:eastAsia="Arial Unicode MS" w:cs="Mangal"/>
      <w:kern w:val="2"/>
      <w:lang w:eastAsia="zh-CN" w:bidi="hi-IN"/>
    </w:rPr>
  </w:style>
  <w:style w:type="character" w:customStyle="1" w:styleId="Titolo2Carattere">
    <w:name w:val="Titolo 2 Carattere"/>
    <w:basedOn w:val="Carpredefinitoparagrafo"/>
    <w:link w:val="Heading2"/>
    <w:semiHidden/>
    <w:qFormat/>
    <w:rsid w:val="00A403BC"/>
    <w:rPr>
      <w:rFonts w:asciiTheme="majorHAnsi" w:eastAsiaTheme="majorEastAsia" w:hAnsiTheme="majorHAnsi" w:cstheme="majorBidi"/>
      <w:color w:val="117A02" w:themeColor="accent1" w:themeShade="BF"/>
      <w:sz w:val="26"/>
      <w:szCs w:val="26"/>
    </w:rPr>
  </w:style>
  <w:style w:type="character" w:customStyle="1" w:styleId="Titolo1Carattere">
    <w:name w:val="Titolo 1 Carattere"/>
    <w:basedOn w:val="Carpredefinitoparagrafo"/>
    <w:link w:val="Heading1"/>
    <w:qFormat/>
    <w:rsid w:val="00F96BE2"/>
    <w:rPr>
      <w:rFonts w:asciiTheme="majorHAnsi" w:eastAsiaTheme="majorEastAsia" w:hAnsiTheme="majorHAnsi" w:cstheme="majorBidi"/>
      <w:color w:val="117A02" w:themeColor="accent1" w:themeShade="BF"/>
      <w:sz w:val="32"/>
      <w:szCs w:val="32"/>
    </w:rPr>
  </w:style>
  <w:style w:type="character" w:styleId="Enfasigrassetto">
    <w:name w:val="Strong"/>
    <w:basedOn w:val="Carpredefinitoparagrafo"/>
    <w:qFormat/>
    <w:rsid w:val="00F02D60"/>
    <w:rPr>
      <w:b/>
      <w:bCs/>
    </w:rPr>
  </w:style>
  <w:style w:type="character" w:customStyle="1" w:styleId="Titolo7Carattere">
    <w:name w:val="Titolo 7 Carattere"/>
    <w:basedOn w:val="Carpredefinitoparagrafo"/>
    <w:qFormat/>
    <w:rsid w:val="00F02D60"/>
    <w:rPr>
      <w:rFonts w:ascii="Arial" w:eastAsia="Times New Roman" w:hAnsi="Arial" w:cs="Times New Roman"/>
      <w:sz w:val="28"/>
      <w:szCs w:val="20"/>
      <w:lang w:eastAsia="it-IT"/>
    </w:rPr>
  </w:style>
  <w:style w:type="character" w:customStyle="1" w:styleId="Titolo4Carattere">
    <w:name w:val="Titolo 4 Carattere"/>
    <w:basedOn w:val="Carpredefinitoparagrafo"/>
    <w:qFormat/>
    <w:rsid w:val="00F02D60"/>
    <w:rPr>
      <w:rFonts w:ascii="Arial" w:eastAsia="Times New Roman" w:hAnsi="Arial" w:cs="Times New Roman"/>
      <w:b/>
      <w:sz w:val="32"/>
      <w:szCs w:val="20"/>
      <w:lang w:eastAsia="it-IT"/>
    </w:rPr>
  </w:style>
  <w:style w:type="character" w:customStyle="1" w:styleId="Titolo3Carattere">
    <w:name w:val="Titolo 3 Carattere"/>
    <w:basedOn w:val="Carpredefinitoparagrafo"/>
    <w:qFormat/>
    <w:rsid w:val="00F02D60"/>
    <w:rPr>
      <w:rFonts w:ascii="Times New Roman" w:eastAsia="Times New Roman" w:hAnsi="Times New Roman" w:cs="Times New Roman"/>
      <w:sz w:val="28"/>
      <w:szCs w:val="20"/>
      <w:lang w:eastAsia="it-IT"/>
    </w:rPr>
  </w:style>
  <w:style w:type="character" w:styleId="Riferimentointenso">
    <w:name w:val="Intense Reference"/>
    <w:basedOn w:val="Carpredefinitoparagrafo"/>
    <w:qFormat/>
    <w:rsid w:val="00F02D60"/>
    <w:rPr>
      <w:b/>
      <w:bCs/>
      <w:smallCaps/>
      <w:color w:val="117A02" w:themeColor="accent1" w:themeShade="BF"/>
      <w:spacing w:val="5"/>
    </w:rPr>
  </w:style>
  <w:style w:type="character" w:customStyle="1" w:styleId="CitazioneintensaCarattere">
    <w:name w:val="Citazione intensa Carattere"/>
    <w:basedOn w:val="Carpredefinitoparagrafo"/>
    <w:qFormat/>
    <w:rsid w:val="00F02D60"/>
    <w:rPr>
      <w:i/>
      <w:iCs/>
      <w:color w:val="117A02" w:themeColor="accent1" w:themeShade="BF"/>
    </w:rPr>
  </w:style>
  <w:style w:type="character" w:styleId="Enfasiintensa">
    <w:name w:val="Intense Emphasis"/>
    <w:basedOn w:val="Carpredefinitoparagrafo"/>
    <w:qFormat/>
    <w:rsid w:val="00F02D60"/>
    <w:rPr>
      <w:i/>
      <w:iCs/>
      <w:color w:val="117A02" w:themeColor="accent1" w:themeShade="BF"/>
    </w:rPr>
  </w:style>
  <w:style w:type="character" w:customStyle="1" w:styleId="CitazioneCarattere">
    <w:name w:val="Citazione Carattere"/>
    <w:basedOn w:val="Carpredefinitoparagrafo"/>
    <w:qFormat/>
    <w:rsid w:val="00F02D60"/>
    <w:rPr>
      <w:i/>
      <w:iCs/>
      <w:color w:val="404040" w:themeColor="dark1" w:themeTint="BF"/>
    </w:rPr>
  </w:style>
  <w:style w:type="character" w:customStyle="1" w:styleId="SottotitoloCarattere">
    <w:name w:val="Sottotitolo Carattere"/>
    <w:basedOn w:val="Carpredefinitoparagrafo"/>
    <w:qFormat/>
    <w:rsid w:val="00F02D60"/>
    <w:rPr>
      <w:rFonts w:eastAsia="DejaVu Sans" w:cs="DejaVu Sans"/>
      <w:color w:val="595959" w:themeColor="dark1" w:themeTint="A6"/>
      <w:spacing w:val="15"/>
      <w:sz w:val="28"/>
      <w:szCs w:val="28"/>
    </w:rPr>
  </w:style>
  <w:style w:type="character" w:customStyle="1" w:styleId="TitoloCarattere">
    <w:name w:val="Titolo Carattere"/>
    <w:basedOn w:val="Carpredefinitoparagrafo"/>
    <w:qFormat/>
    <w:rsid w:val="00F02D60"/>
    <w:rPr>
      <w:rFonts w:ascii="Arial" w:eastAsia="DejaVu Sans" w:hAnsi="Arial" w:cs="DejaVu Sans"/>
      <w:spacing w:val="-10"/>
      <w:kern w:val="2"/>
      <w:sz w:val="56"/>
      <w:szCs w:val="56"/>
    </w:rPr>
  </w:style>
  <w:style w:type="character" w:customStyle="1" w:styleId="Titolo9Carattere">
    <w:name w:val="Titolo 9 Carattere"/>
    <w:basedOn w:val="Carpredefinitoparagrafo"/>
    <w:qFormat/>
    <w:rsid w:val="00F02D60"/>
    <w:rPr>
      <w:rFonts w:eastAsia="DejaVu Sans" w:cs="DejaVu Sans"/>
      <w:color w:val="272727" w:themeColor="dark1" w:themeTint="D8"/>
    </w:rPr>
  </w:style>
  <w:style w:type="character" w:customStyle="1" w:styleId="Titolo8Carattere">
    <w:name w:val="Titolo 8 Carattere"/>
    <w:basedOn w:val="Carpredefinitoparagrafo"/>
    <w:qFormat/>
    <w:rsid w:val="00F02D60"/>
    <w:rPr>
      <w:rFonts w:eastAsia="DejaVu Sans" w:cs="DejaVu Sans"/>
      <w:i/>
      <w:iCs/>
      <w:color w:val="272727" w:themeColor="dark1" w:themeTint="D8"/>
    </w:rPr>
  </w:style>
  <w:style w:type="character" w:customStyle="1" w:styleId="Titolo6Carattere">
    <w:name w:val="Titolo 6 Carattere"/>
    <w:basedOn w:val="Carpredefinitoparagrafo"/>
    <w:qFormat/>
    <w:rsid w:val="00F02D60"/>
    <w:rPr>
      <w:rFonts w:eastAsia="DejaVu Sans" w:cs="DejaVu Sans"/>
      <w:i/>
      <w:iCs/>
      <w:color w:val="595959" w:themeColor="dark1" w:themeTint="A6"/>
    </w:rPr>
  </w:style>
  <w:style w:type="character" w:customStyle="1" w:styleId="Titolo5Carattere">
    <w:name w:val="Titolo 5 Carattere"/>
    <w:basedOn w:val="Carpredefinitoparagrafo"/>
    <w:qFormat/>
    <w:rsid w:val="00F02D60"/>
    <w:rPr>
      <w:rFonts w:eastAsia="DejaVu Sans" w:cs="DejaVu Sans"/>
      <w:color w:val="117A02" w:themeColor="accent1" w:themeShade="BF"/>
    </w:rPr>
  </w:style>
  <w:style w:type="paragraph" w:styleId="Titolo">
    <w:name w:val="Title"/>
    <w:basedOn w:val="Normale"/>
    <w:next w:val="Corpodeltesto"/>
    <w:qFormat/>
    <w:rsid w:val="006F5CFA"/>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6F5CFA"/>
    <w:pPr>
      <w:spacing w:after="140" w:line="276" w:lineRule="auto"/>
    </w:pPr>
  </w:style>
  <w:style w:type="paragraph" w:styleId="Elenco">
    <w:name w:val="List"/>
    <w:basedOn w:val="Corpodeltesto"/>
    <w:rsid w:val="006F5CFA"/>
    <w:rPr>
      <w:rFonts w:cs="Lucida Sans"/>
    </w:rPr>
  </w:style>
  <w:style w:type="paragraph" w:customStyle="1" w:styleId="Caption">
    <w:name w:val="Caption"/>
    <w:basedOn w:val="Normale"/>
    <w:qFormat/>
    <w:rsid w:val="00F02D60"/>
    <w:pPr>
      <w:suppressLineNumbers/>
      <w:spacing w:before="120" w:after="120"/>
    </w:pPr>
    <w:rPr>
      <w:rFonts w:cs="Lucida Sans"/>
      <w:i/>
      <w:iCs/>
    </w:rPr>
  </w:style>
  <w:style w:type="paragraph" w:customStyle="1" w:styleId="Indice">
    <w:name w:val="Indice"/>
    <w:basedOn w:val="Normale"/>
    <w:qFormat/>
    <w:rsid w:val="006F5CFA"/>
    <w:pPr>
      <w:suppressLineNumbers/>
    </w:pPr>
    <w:rPr>
      <w:rFonts w:cs="Lucida Sans"/>
    </w:rPr>
  </w:style>
  <w:style w:type="paragraph" w:customStyle="1" w:styleId="caption1">
    <w:name w:val="caption1"/>
    <w:basedOn w:val="Normale"/>
    <w:qFormat/>
    <w:rsid w:val="006F5CFA"/>
    <w:pPr>
      <w:suppressLineNumbers/>
      <w:spacing w:before="120" w:after="120"/>
    </w:pPr>
    <w:rPr>
      <w:rFonts w:cs="Lucida Sans"/>
      <w:i/>
      <w:iCs/>
    </w:rPr>
  </w:style>
  <w:style w:type="paragraph" w:customStyle="1" w:styleId="caption11">
    <w:name w:val="caption11"/>
    <w:basedOn w:val="Normale"/>
    <w:qFormat/>
    <w:rsid w:val="006F5CFA"/>
    <w:pPr>
      <w:suppressLineNumbers/>
      <w:spacing w:before="120" w:after="120"/>
    </w:pPr>
    <w:rPr>
      <w:rFonts w:cs="Lucida Sans"/>
      <w:i/>
      <w:iCs/>
    </w:rPr>
  </w:style>
  <w:style w:type="paragraph" w:customStyle="1" w:styleId="Intestazioneepidipagina">
    <w:name w:val="Intestazione e piè di pagina"/>
    <w:basedOn w:val="Normale"/>
    <w:qFormat/>
    <w:rsid w:val="006F5CFA"/>
  </w:style>
  <w:style w:type="paragraph" w:customStyle="1" w:styleId="Header">
    <w:name w:val="Header"/>
    <w:basedOn w:val="Normale"/>
    <w:link w:val="IntestazioneCarattere"/>
    <w:uiPriority w:val="99"/>
    <w:rsid w:val="00943FDD"/>
    <w:pPr>
      <w:tabs>
        <w:tab w:val="center" w:pos="4819"/>
        <w:tab w:val="right" w:pos="9638"/>
      </w:tabs>
    </w:pPr>
  </w:style>
  <w:style w:type="paragraph" w:customStyle="1" w:styleId="Footer">
    <w:name w:val="Footer"/>
    <w:basedOn w:val="Normale"/>
    <w:link w:val="PidipaginaCarattere"/>
    <w:uiPriority w:val="99"/>
    <w:rsid w:val="00943FDD"/>
    <w:pPr>
      <w:tabs>
        <w:tab w:val="center" w:pos="4819"/>
        <w:tab w:val="right" w:pos="9638"/>
      </w:tabs>
    </w:pPr>
  </w:style>
  <w:style w:type="paragraph" w:styleId="Testofumetto">
    <w:name w:val="Balloon Text"/>
    <w:basedOn w:val="Normale"/>
    <w:link w:val="TestofumettoCarattere"/>
    <w:qFormat/>
    <w:rsid w:val="00943FDD"/>
    <w:rPr>
      <w:rFonts w:ascii="Tahoma" w:hAnsi="Tahoma" w:cs="Tahoma"/>
      <w:sz w:val="16"/>
      <w:szCs w:val="16"/>
    </w:rPr>
  </w:style>
  <w:style w:type="paragraph" w:customStyle="1" w:styleId="Default">
    <w:name w:val="Default"/>
    <w:qFormat/>
    <w:rsid w:val="00167F58"/>
    <w:rPr>
      <w:rFonts w:ascii="Calibri" w:hAnsi="Calibri" w:cs="Calibri"/>
      <w:color w:val="000000"/>
      <w:sz w:val="24"/>
      <w:szCs w:val="24"/>
    </w:rPr>
  </w:style>
  <w:style w:type="paragraph" w:styleId="Paragrafoelenco">
    <w:name w:val="List Paragraph"/>
    <w:basedOn w:val="Normale"/>
    <w:uiPriority w:val="34"/>
    <w:qFormat/>
    <w:rsid w:val="005033CF"/>
    <w:pPr>
      <w:spacing w:after="160" w:line="259" w:lineRule="auto"/>
      <w:ind w:left="720"/>
      <w:contextualSpacing/>
    </w:pPr>
    <w:rPr>
      <w:rFonts w:asciiTheme="minorHAnsi" w:eastAsiaTheme="minorHAnsi" w:hAnsiTheme="minorHAnsi" w:cstheme="minorBidi"/>
      <w:kern w:val="2"/>
      <w:sz w:val="22"/>
      <w:szCs w:val="22"/>
      <w:lang w:eastAsia="en-US"/>
    </w:rPr>
  </w:style>
  <w:style w:type="paragraph" w:customStyle="1" w:styleId="FootnoteText">
    <w:name w:val="Footnote Text"/>
    <w:basedOn w:val="Normale"/>
    <w:link w:val="TestonotaapidipaginaCarattere"/>
    <w:semiHidden/>
    <w:unhideWhenUsed/>
    <w:rsid w:val="00AA46A5"/>
    <w:pPr>
      <w:widowControl w:val="0"/>
    </w:pPr>
    <w:rPr>
      <w:rFonts w:eastAsia="Arial Unicode MS" w:cs="Mangal"/>
      <w:kern w:val="2"/>
      <w:sz w:val="20"/>
      <w:szCs w:val="20"/>
      <w:lang w:eastAsia="zh-CN" w:bidi="hi-IN"/>
    </w:rPr>
  </w:style>
  <w:style w:type="paragraph" w:customStyle="1" w:styleId="Testocommento1">
    <w:name w:val="Testo commento1"/>
    <w:basedOn w:val="Normale"/>
    <w:qFormat/>
    <w:rsid w:val="00AA46A5"/>
    <w:pPr>
      <w:widowControl w:val="0"/>
    </w:pPr>
    <w:rPr>
      <w:rFonts w:eastAsia="Arial Unicode MS" w:cs="Mangal"/>
      <w:kern w:val="2"/>
      <w:sz w:val="20"/>
      <w:szCs w:val="20"/>
      <w:lang w:eastAsia="zh-CN" w:bidi="hi-IN"/>
    </w:rPr>
  </w:style>
  <w:style w:type="paragraph" w:customStyle="1" w:styleId="richiamo2">
    <w:name w:val="richiamo 2"/>
    <w:basedOn w:val="Normale"/>
    <w:qFormat/>
    <w:rsid w:val="00AA46A5"/>
    <w:pPr>
      <w:widowControl w:val="0"/>
      <w:spacing w:line="360" w:lineRule="atLeast"/>
      <w:jc w:val="both"/>
    </w:pPr>
    <w:rPr>
      <w:rFonts w:eastAsia="Arial Unicode MS" w:cs="Mangal"/>
      <w:kern w:val="2"/>
      <w:szCs w:val="20"/>
      <w:lang w:eastAsia="zh-CN" w:bidi="hi-IN"/>
    </w:rPr>
  </w:style>
  <w:style w:type="paragraph" w:styleId="NormaleWeb">
    <w:name w:val="Normal (Web)"/>
    <w:basedOn w:val="Normale"/>
    <w:uiPriority w:val="99"/>
    <w:semiHidden/>
    <w:unhideWhenUsed/>
    <w:qFormat/>
    <w:rsid w:val="00AA46A5"/>
    <w:pPr>
      <w:spacing w:beforeAutospacing="1" w:afterAutospacing="1"/>
    </w:pPr>
  </w:style>
  <w:style w:type="paragraph" w:customStyle="1" w:styleId="Tabellanormale1">
    <w:name w:val="Tabella normale1"/>
    <w:qFormat/>
    <w:rsid w:val="006F5CFA"/>
    <w:rPr>
      <w:rFonts w:eastAsia="Cambria Math"/>
    </w:rPr>
  </w:style>
  <w:style w:type="paragraph" w:customStyle="1" w:styleId="Standard">
    <w:name w:val="Standard"/>
    <w:qFormat/>
    <w:rsid w:val="006F5CFA"/>
    <w:pPr>
      <w:textAlignment w:val="baseline"/>
    </w:pPr>
    <w:rPr>
      <w:rFonts w:ascii="Liberation Serif" w:eastAsia="NSimSun" w:hAnsi="Liberation Serif" w:cs="Lucida Sans"/>
      <w:kern w:val="2"/>
      <w:sz w:val="24"/>
      <w:szCs w:val="24"/>
      <w:lang w:eastAsia="zh-CN" w:bidi="hi-IN"/>
    </w:rPr>
  </w:style>
  <w:style w:type="paragraph" w:customStyle="1" w:styleId="Contenutotabella">
    <w:name w:val="Contenuto tabella"/>
    <w:basedOn w:val="Normale"/>
    <w:qFormat/>
    <w:rsid w:val="006F5CFA"/>
    <w:pPr>
      <w:widowControl w:val="0"/>
      <w:suppressLineNumbers/>
    </w:pPr>
  </w:style>
  <w:style w:type="paragraph" w:customStyle="1" w:styleId="Tabellanormale2">
    <w:name w:val="Tabella normale2"/>
    <w:qFormat/>
    <w:rsid w:val="006F5CFA"/>
    <w:pPr>
      <w:spacing w:after="160" w:line="252" w:lineRule="auto"/>
    </w:pPr>
    <w:rPr>
      <w:rFonts w:ascii="Calibri" w:eastAsia="Calibri" w:hAnsi="Calibri"/>
      <w:kern w:val="2"/>
      <w:sz w:val="22"/>
      <w:szCs w:val="22"/>
      <w:lang w:eastAsia="en-US"/>
    </w:rPr>
  </w:style>
  <w:style w:type="paragraph" w:customStyle="1" w:styleId="Titolotabella">
    <w:name w:val="Titolo tabella"/>
    <w:basedOn w:val="Contenutotabella"/>
    <w:qFormat/>
    <w:rsid w:val="006F5CFA"/>
    <w:pPr>
      <w:jc w:val="center"/>
    </w:pPr>
    <w:rPr>
      <w:b/>
      <w:bCs/>
    </w:rPr>
  </w:style>
  <w:style w:type="paragraph" w:customStyle="1" w:styleId="TableParagraph">
    <w:name w:val="Table Paragraph"/>
    <w:basedOn w:val="Normale"/>
    <w:uiPriority w:val="1"/>
    <w:qFormat/>
    <w:rsid w:val="006F5CFA"/>
    <w:rPr>
      <w:rFonts w:ascii="Calibri" w:eastAsia="Calibri" w:hAnsi="Calibri" w:cs="Calibri"/>
      <w:lang w:eastAsia="en-US"/>
    </w:rPr>
  </w:style>
  <w:style w:type="paragraph" w:customStyle="1" w:styleId="caption2">
    <w:name w:val="caption2"/>
    <w:basedOn w:val="Normale"/>
    <w:next w:val="Normale"/>
    <w:qFormat/>
    <w:rsid w:val="00F02D60"/>
    <w:pPr>
      <w:jc w:val="center"/>
    </w:pPr>
    <w:rPr>
      <w:b/>
      <w:bCs/>
      <w:color w:val="000000"/>
      <w:sz w:val="32"/>
    </w:rPr>
  </w:style>
  <w:style w:type="paragraph" w:styleId="Citazioneintensa">
    <w:name w:val="Intense Quote"/>
    <w:basedOn w:val="Normale"/>
    <w:next w:val="Normale"/>
    <w:qFormat/>
    <w:rsid w:val="00F02D60"/>
    <w:pPr>
      <w:pBdr>
        <w:top w:val="single" w:sz="4" w:space="10" w:color="0F4761"/>
        <w:bottom w:val="single" w:sz="4" w:space="10" w:color="0F4761"/>
      </w:pBdr>
      <w:spacing w:before="360" w:after="360"/>
      <w:ind w:left="864" w:right="864"/>
      <w:jc w:val="center"/>
    </w:pPr>
    <w:rPr>
      <w:i/>
      <w:iCs/>
      <w:color w:val="117A02" w:themeColor="accent1" w:themeShade="BF"/>
    </w:rPr>
  </w:style>
  <w:style w:type="paragraph" w:styleId="Citazione">
    <w:name w:val="Quote"/>
    <w:basedOn w:val="Normale"/>
    <w:next w:val="Normale"/>
    <w:qFormat/>
    <w:rsid w:val="00F02D60"/>
    <w:pPr>
      <w:spacing w:before="160"/>
      <w:jc w:val="center"/>
    </w:pPr>
    <w:rPr>
      <w:i/>
      <w:iCs/>
      <w:color w:val="404040" w:themeColor="dark1" w:themeTint="BF"/>
    </w:rPr>
  </w:style>
  <w:style w:type="paragraph" w:styleId="Sottotitolo">
    <w:name w:val="Subtitle"/>
    <w:basedOn w:val="Normale"/>
    <w:next w:val="Normale"/>
    <w:qFormat/>
    <w:rsid w:val="00F02D60"/>
    <w:rPr>
      <w:rFonts w:eastAsia="DejaVu Sans" w:cs="DejaVu Sans"/>
      <w:color w:val="595959" w:themeColor="dark1" w:themeTint="A6"/>
      <w:spacing w:val="15"/>
      <w:sz w:val="28"/>
      <w:szCs w:val="28"/>
    </w:rPr>
  </w:style>
  <w:style w:type="table" w:styleId="Grigliatabella">
    <w:name w:val="Table Grid"/>
    <w:basedOn w:val="Tabellanormale"/>
    <w:rsid w:val="00FA087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B5326"/>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27290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4549E-F67D-467E-90BB-73A2F881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1488</Words>
  <Characters>8485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Carta intestata del Comune</vt:lpstr>
    </vt:vector>
  </TitlesOfParts>
  <Company>Garage Ciabilli</Company>
  <LinksUpToDate>false</LinksUpToDate>
  <CharactersWithSpaces>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del Comune</dc:title>
  <dc:creator>Daniele</dc:creator>
  <cp:lastModifiedBy>m.mazzei</cp:lastModifiedBy>
  <cp:revision>2</cp:revision>
  <cp:lastPrinted>2024-12-13T10:03:00Z</cp:lastPrinted>
  <dcterms:created xsi:type="dcterms:W3CDTF">2026-07-01T16:03:00Z</dcterms:created>
  <dcterms:modified xsi:type="dcterms:W3CDTF">2026-07-01T16:03:00Z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