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ahoma" w:hAnsi="Tahoma" w:cs="Tahoma"/>
        </w:rPr>
      </w:pPr>
      <w:r>
        <w:rPr>
          <w:rFonts w:cs="Tahoma" w:ascii="Tahoma" w:hAnsi="Tahoma"/>
        </w:rPr>
      </w:r>
    </w:p>
    <w:p>
      <w:pPr>
        <w:pStyle w:val="Normal"/>
        <w:rPr/>
      </w:pPr>
      <w:r>
        <w:rPr/>
        <w:t>ALLEGATO D</w:t>
      </w:r>
    </w:p>
    <w:p>
      <w:pPr>
        <w:pStyle w:val="Normal"/>
        <w:rPr>
          <w:i/>
          <w:i/>
          <w:iCs/>
        </w:rPr>
      </w:pPr>
      <w:r>
        <w:rPr>
          <w:i/>
          <w:iCs/>
        </w:rPr>
      </w:r>
    </w:p>
    <w:p>
      <w:pPr>
        <w:pStyle w:val="Normal"/>
        <w:spacing w:lineRule="auto" w:line="360"/>
        <w:jc w:val="center"/>
        <w:rPr>
          <w:sz w:val="60"/>
          <w:szCs w:val="60"/>
        </w:rPr>
      </w:pPr>
      <w:r>
        <w:rPr>
          <w:i/>
          <w:iCs/>
          <w:sz w:val="60"/>
          <w:szCs w:val="60"/>
        </w:rPr>
        <w:t>DISCIPLINARE</w:t>
      </w:r>
    </w:p>
    <w:p>
      <w:pPr>
        <w:pStyle w:val="Normal"/>
        <w:spacing w:lineRule="auto" w:line="360"/>
        <w:jc w:val="center"/>
        <w:rPr>
          <w:sz w:val="60"/>
          <w:szCs w:val="60"/>
        </w:rPr>
      </w:pPr>
      <w:bookmarkStart w:id="0" w:name="_Hlk184738246"/>
      <w:r>
        <w:rPr>
          <w:i/>
          <w:iCs/>
          <w:sz w:val="60"/>
          <w:szCs w:val="60"/>
        </w:rPr>
        <w:t>“</w:t>
      </w:r>
      <w:r>
        <w:rPr>
          <w:i/>
          <w:iCs/>
          <w:sz w:val="60"/>
          <w:szCs w:val="60"/>
        </w:rPr>
        <w:t xml:space="preserve">SERVIZIO DI PULIZIA IMMOBILI COMUNALI – </w:t>
      </w:r>
      <w:bookmarkEnd w:id="0"/>
      <w:r>
        <w:rPr>
          <w:i/>
          <w:iCs/>
          <w:sz w:val="60"/>
          <w:szCs w:val="60"/>
        </w:rPr>
        <w:t>01/07/2026 - 31/12/2026”</w:t>
      </w:r>
    </w:p>
    <w:p>
      <w:pPr>
        <w:pStyle w:val="Normal"/>
        <w:jc w:val="center"/>
        <w:rPr>
          <w:sz w:val="60"/>
          <w:szCs w:val="60"/>
        </w:rPr>
      </w:pPr>
      <w:r>
        <w:rPr>
          <w:sz w:val="60"/>
          <w:szCs w:val="60"/>
        </w:rPr>
      </w:r>
    </w:p>
    <w:p>
      <w:pPr>
        <w:pStyle w:val="Normal"/>
        <w:spacing w:lineRule="auto" w:line="360" w:before="144" w:after="0"/>
        <w:jc w:val="right"/>
        <w:rPr/>
      </w:pPr>
      <w:r>
        <w:rPr/>
      </w:r>
    </w:p>
    <w:p>
      <w:pPr>
        <w:pStyle w:val="Normal"/>
        <w:jc w:val="right"/>
        <w:rPr/>
      </w:pPr>
      <w:r>
        <w:rPr/>
      </w:r>
      <w:r>
        <w:br w:type="page"/>
      </w:r>
    </w:p>
    <w:p>
      <w:pPr>
        <w:pStyle w:val="Normal"/>
        <w:spacing w:before="0" w:after="0"/>
        <w:jc w:val="right"/>
        <w:rPr/>
      </w:pPr>
      <w:r>
        <w:rPr/>
      </w:r>
    </w:p>
    <w:p>
      <w:pPr>
        <w:pStyle w:val="Normal"/>
        <w:rPr>
          <w:rFonts w:ascii="Calibri" w:hAnsi="Calibri"/>
        </w:rPr>
      </w:pPr>
      <w:r>
        <w:rPr>
          <w:rFonts w:ascii="Calibri" w:hAnsi="Calibri"/>
          <w:b/>
          <w:bCs/>
          <w:sz w:val="32"/>
          <w:szCs w:val="32"/>
        </w:rPr>
        <w:t>Indice</w:t>
      </w:r>
    </w:p>
    <w:p>
      <w:pPr>
        <w:pStyle w:val="Normal"/>
        <w:rPr>
          <w:rFonts w:ascii="Calibri" w:hAnsi="Calibri"/>
        </w:rPr>
      </w:pPr>
      <w:r>
        <w:rPr>
          <w:rFonts w:ascii="Calibri" w:hAnsi="Calibri"/>
        </w:rPr>
      </w:r>
    </w:p>
    <w:p>
      <w:pPr>
        <w:pStyle w:val="Normal"/>
        <w:ind w:left="708"/>
        <w:rPr>
          <w:rFonts w:ascii="Calibri" w:hAnsi="Calibri"/>
        </w:rPr>
      </w:pPr>
      <w:r>
        <w:rPr>
          <w:rFonts w:ascii="Calibri" w:hAnsi="Calibri"/>
        </w:rPr>
        <w:t xml:space="preserve">1 Disposizioni generali </w:t>
      </w:r>
    </w:p>
    <w:p>
      <w:pPr>
        <w:pStyle w:val="Normal"/>
        <w:ind w:left="708"/>
        <w:rPr>
          <w:rFonts w:ascii="Calibri" w:hAnsi="Calibri"/>
        </w:rPr>
      </w:pPr>
      <w:r>
        <w:rPr>
          <w:rFonts w:ascii="Calibri" w:hAnsi="Calibri"/>
        </w:rPr>
        <w:t xml:space="preserve">2 Oggetto del servizio </w:t>
      </w:r>
    </w:p>
    <w:p>
      <w:pPr>
        <w:pStyle w:val="Normal"/>
        <w:ind w:left="708"/>
        <w:rPr>
          <w:rFonts w:ascii="Calibri" w:hAnsi="Calibri"/>
        </w:rPr>
      </w:pPr>
      <w:r>
        <w:rPr>
          <w:rFonts w:ascii="Calibri" w:hAnsi="Calibri"/>
        </w:rPr>
        <w:t xml:space="preserve">3 Durata del servizio </w:t>
      </w:r>
    </w:p>
    <w:p>
      <w:pPr>
        <w:pStyle w:val="Normal"/>
        <w:ind w:left="708"/>
        <w:rPr>
          <w:rFonts w:ascii="Calibri" w:hAnsi="Calibri"/>
        </w:rPr>
      </w:pPr>
      <w:r>
        <w:rPr>
          <w:rFonts w:ascii="Calibri" w:hAnsi="Calibri"/>
        </w:rPr>
        <w:t>4 Estensione territoriale</w:t>
      </w:r>
    </w:p>
    <w:p>
      <w:pPr>
        <w:pStyle w:val="Normal"/>
        <w:ind w:left="708"/>
        <w:rPr>
          <w:rFonts w:ascii="Calibri" w:hAnsi="Calibri"/>
        </w:rPr>
      </w:pPr>
      <w:r>
        <w:rPr>
          <w:rFonts w:ascii="Calibri" w:hAnsi="Calibri"/>
        </w:rPr>
        <w:t>5 Caratteristiche del servizio</w:t>
      </w:r>
    </w:p>
    <w:p>
      <w:pPr>
        <w:pStyle w:val="Normal"/>
        <w:ind w:left="708"/>
        <w:rPr>
          <w:rFonts w:ascii="Calibri" w:hAnsi="Calibri"/>
        </w:rPr>
      </w:pPr>
      <w:r>
        <w:rPr>
          <w:rFonts w:ascii="Calibri" w:hAnsi="Calibri"/>
        </w:rPr>
        <w:t>6 Livelli minimi del servizio</w:t>
      </w:r>
    </w:p>
    <w:p>
      <w:pPr>
        <w:pStyle w:val="Normal"/>
        <w:ind w:left="1416"/>
        <w:rPr>
          <w:rFonts w:ascii="Calibri" w:hAnsi="Calibri"/>
        </w:rPr>
      </w:pPr>
      <w:r>
        <w:rPr>
          <w:rFonts w:ascii="Calibri" w:hAnsi="Calibri"/>
        </w:rPr>
        <w:t>6.1 Attività ordinarie</w:t>
      </w:r>
    </w:p>
    <w:p>
      <w:pPr>
        <w:pStyle w:val="Normal"/>
        <w:ind w:left="1416"/>
        <w:rPr>
          <w:rFonts w:ascii="Calibri" w:hAnsi="Calibri"/>
        </w:rPr>
      </w:pPr>
      <w:r>
        <w:rPr>
          <w:rFonts w:ascii="Calibri" w:hAnsi="Calibri"/>
        </w:rPr>
        <w:t>6.2 Servizio di presidio bagni pubblici</w:t>
      </w:r>
    </w:p>
    <w:p>
      <w:pPr>
        <w:pStyle w:val="Normal"/>
        <w:ind w:left="1416"/>
        <w:rPr>
          <w:rFonts w:ascii="Calibri" w:hAnsi="Calibri"/>
        </w:rPr>
      </w:pPr>
      <w:r>
        <w:rPr>
          <w:rFonts w:ascii="Calibri" w:hAnsi="Calibri"/>
        </w:rPr>
        <w:t>6.3 Attività straordinarie a richiesta</w:t>
      </w:r>
    </w:p>
    <w:p>
      <w:pPr>
        <w:pStyle w:val="Normal"/>
        <w:ind w:left="1416"/>
        <w:rPr>
          <w:rFonts w:ascii="Calibri" w:hAnsi="Calibri"/>
        </w:rPr>
      </w:pPr>
      <w:r>
        <w:rPr>
          <w:rFonts w:ascii="Calibri" w:hAnsi="Calibri"/>
        </w:rPr>
        <w:t>6.4 Ulteriori specifiche</w:t>
      </w:r>
    </w:p>
    <w:p>
      <w:pPr>
        <w:pStyle w:val="Normal"/>
        <w:ind w:left="1416"/>
        <w:rPr>
          <w:rFonts w:ascii="Calibri" w:hAnsi="Calibri"/>
        </w:rPr>
      </w:pPr>
      <w:r>
        <w:rPr>
          <w:rFonts w:ascii="Calibri" w:hAnsi="Calibri"/>
        </w:rPr>
        <w:t>6.5 Personale adibito al servizio</w:t>
      </w:r>
    </w:p>
    <w:p>
      <w:pPr>
        <w:pStyle w:val="Normal"/>
        <w:ind w:left="708"/>
        <w:rPr>
          <w:rFonts w:ascii="Calibri" w:hAnsi="Calibri"/>
        </w:rPr>
      </w:pPr>
      <w:r>
        <w:rPr>
          <w:rFonts w:ascii="Calibri" w:hAnsi="Calibri"/>
        </w:rPr>
        <w:t>7 Organizzazione del servizio</w:t>
      </w:r>
    </w:p>
    <w:p>
      <w:pPr>
        <w:pStyle w:val="Normal"/>
        <w:ind w:left="708"/>
        <w:rPr>
          <w:rFonts w:ascii="Calibri" w:hAnsi="Calibri"/>
        </w:rPr>
      </w:pPr>
      <w:r>
        <w:rPr>
          <w:rFonts w:ascii="Calibri" w:hAnsi="Calibri"/>
        </w:rPr>
        <w:t>8 Piano per la qualità del servizio</w:t>
      </w:r>
    </w:p>
    <w:p>
      <w:pPr>
        <w:pStyle w:val="Normal"/>
        <w:ind w:left="708"/>
        <w:rPr>
          <w:rFonts w:ascii="Calibri" w:hAnsi="Calibri"/>
        </w:rPr>
      </w:pPr>
      <w:r>
        <w:rPr>
          <w:rFonts w:ascii="Calibri" w:hAnsi="Calibri"/>
        </w:rPr>
        <w:t>9 Piano di gestione delle interruzioni del servizio</w:t>
      </w:r>
    </w:p>
    <w:p>
      <w:pPr>
        <w:pStyle w:val="Normal"/>
        <w:ind w:left="708"/>
        <w:rPr>
          <w:rFonts w:ascii="Calibri" w:hAnsi="Calibri"/>
        </w:rPr>
      </w:pPr>
      <w:r>
        <w:rPr>
          <w:rFonts w:ascii="Calibri" w:hAnsi="Calibri"/>
        </w:rPr>
        <w:t>10 Regime dei lavori</w:t>
      </w:r>
    </w:p>
    <w:p>
      <w:pPr>
        <w:pStyle w:val="Normal"/>
        <w:ind w:left="1416"/>
        <w:rPr>
          <w:rFonts w:ascii="Calibri" w:hAnsi="Calibri"/>
        </w:rPr>
      </w:pPr>
      <w:r>
        <w:rPr>
          <w:rFonts w:ascii="Calibri" w:hAnsi="Calibri"/>
        </w:rPr>
        <w:t>10.1 Lavori di manutenzione e riparazione ordinaria</w:t>
      </w:r>
    </w:p>
    <w:p>
      <w:pPr>
        <w:pStyle w:val="Normal"/>
        <w:ind w:left="1416"/>
        <w:rPr>
          <w:rFonts w:ascii="Calibri" w:hAnsi="Calibri"/>
        </w:rPr>
      </w:pPr>
      <w:r>
        <w:rPr>
          <w:rFonts w:ascii="Calibri" w:hAnsi="Calibri"/>
        </w:rPr>
        <w:t>10.2 Lavori di manutenzione e riparazione straordinaria</w:t>
      </w:r>
    </w:p>
    <w:p>
      <w:pPr>
        <w:pStyle w:val="Normal"/>
        <w:ind w:left="708"/>
        <w:rPr>
          <w:rFonts w:ascii="Calibri" w:hAnsi="Calibri"/>
        </w:rPr>
      </w:pPr>
      <w:r>
        <w:rPr>
          <w:rFonts w:ascii="Calibri" w:hAnsi="Calibri"/>
        </w:rPr>
        <w:t>11 Flusso informativo tra Gestore e Comune</w:t>
      </w:r>
    </w:p>
    <w:p>
      <w:pPr>
        <w:pStyle w:val="Normal"/>
        <w:ind w:left="1416"/>
        <w:rPr>
          <w:rFonts w:ascii="Calibri" w:hAnsi="Calibri"/>
        </w:rPr>
      </w:pPr>
      <w:r>
        <w:rPr>
          <w:rFonts w:ascii="Calibri" w:hAnsi="Calibri"/>
        </w:rPr>
        <w:t>11.1 Comunicazione dati sul servizio</w:t>
      </w:r>
    </w:p>
    <w:p>
      <w:pPr>
        <w:pStyle w:val="Normal"/>
        <w:ind w:left="708"/>
        <w:rPr>
          <w:rFonts w:ascii="Calibri" w:hAnsi="Calibri"/>
        </w:rPr>
      </w:pPr>
      <w:r>
        <w:rPr>
          <w:rFonts w:ascii="Calibri" w:hAnsi="Calibri"/>
        </w:rPr>
        <w:tab/>
        <w:t>11.2 Fattori di qualità dei servizi offerti</w:t>
      </w:r>
    </w:p>
    <w:p>
      <w:pPr>
        <w:pStyle w:val="Normal"/>
        <w:ind w:left="1416"/>
        <w:rPr>
          <w:rFonts w:ascii="Calibri" w:hAnsi="Calibri"/>
        </w:rPr>
      </w:pPr>
      <w:r>
        <w:rPr>
          <w:rFonts w:ascii="Calibri" w:hAnsi="Calibri"/>
        </w:rPr>
        <w:t xml:space="preserve">11.3 Rendicontazione dettagliata per voci di ricavo, di costo e per bilancio </w:t>
      </w:r>
    </w:p>
    <w:p>
      <w:pPr>
        <w:pStyle w:val="Normal"/>
        <w:ind w:left="708"/>
        <w:rPr>
          <w:rFonts w:ascii="Calibri" w:hAnsi="Calibri"/>
        </w:rPr>
      </w:pPr>
      <w:r>
        <w:rPr>
          <w:rFonts w:ascii="Calibri" w:hAnsi="Calibri"/>
        </w:rPr>
        <w:t>12 Corrispettivo</w:t>
      </w:r>
    </w:p>
    <w:p>
      <w:pPr>
        <w:pStyle w:val="Normal"/>
        <w:ind w:left="708"/>
        <w:rPr>
          <w:rFonts w:ascii="Calibri" w:hAnsi="Calibri"/>
        </w:rPr>
      </w:pPr>
      <w:r>
        <w:rPr>
          <w:rFonts w:ascii="Calibri" w:hAnsi="Calibri"/>
        </w:rPr>
        <w:t>13 Appendice 1</w:t>
      </w:r>
    </w:p>
    <w:p>
      <w:pPr>
        <w:pStyle w:val="Normal"/>
        <w:ind w:left="1416"/>
        <w:rPr>
          <w:rFonts w:ascii="Calibri" w:hAnsi="Calibri"/>
        </w:rPr>
      </w:pPr>
      <w:r>
        <w:rPr>
          <w:rFonts w:ascii="Calibri" w:hAnsi="Calibri"/>
        </w:rPr>
        <w:t>13.1 Scheda attività ordinarie di pulizie</w:t>
      </w:r>
    </w:p>
    <w:p>
      <w:pPr>
        <w:pStyle w:val="Normal"/>
        <w:ind w:left="708"/>
        <w:rPr>
          <w:rFonts w:ascii="Calibri" w:hAnsi="Calibri"/>
          <w:sz w:val="32"/>
          <w:szCs w:val="32"/>
        </w:rPr>
      </w:pPr>
      <w:r>
        <w:rPr>
          <w:rFonts w:ascii="Calibri" w:hAnsi="Calibri"/>
          <w:sz w:val="32"/>
          <w:szCs w:val="32"/>
        </w:rPr>
      </w:r>
    </w:p>
    <w:p>
      <w:pPr>
        <w:pStyle w:val="Normal"/>
        <w:rPr>
          <w:rFonts w:ascii="Calibri" w:hAnsi="Calibri"/>
        </w:rPr>
      </w:pPr>
      <w:r>
        <w:rPr>
          <w:rFonts w:ascii="Calibri" w:hAnsi="Calibri"/>
        </w:rPr>
      </w:r>
    </w:p>
    <w:p>
      <w:pPr>
        <w:pStyle w:val="Normal"/>
        <w:rPr>
          <w:rFonts w:ascii="Calibri" w:hAnsi="Calibri"/>
        </w:rPr>
      </w:pPr>
      <w:r>
        <w:rPr>
          <w:rFonts w:ascii="Calibri" w:hAnsi="Calibri"/>
        </w:rPr>
      </w:r>
      <w:r>
        <w:br w:type="page"/>
      </w:r>
    </w:p>
    <w:p>
      <w:pPr>
        <w:pStyle w:val="Normal"/>
        <w:spacing w:before="0" w:after="0"/>
        <w:rPr>
          <w:rFonts w:ascii="Calibri" w:hAnsi="Calibri"/>
        </w:rPr>
      </w:pPr>
      <w:r>
        <w:rPr>
          <w:rFonts w:ascii="Calibri" w:hAnsi="Calibri"/>
          <w:sz w:val="32"/>
          <w:szCs w:val="32"/>
        </w:rPr>
        <w:t>GESTIONE PULIZIA IMMOBILI</w:t>
      </w:r>
    </w:p>
    <w:p>
      <w:pPr>
        <w:pStyle w:val="Normal"/>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r>
      <w:r>
        <w:rPr>
          <w:rFonts w:ascii="Calibri" w:hAnsi="Calibri"/>
          <w:b/>
          <w:bCs/>
        </w:rPr>
        <w:t>1 Disposizioni generali</w:t>
      </w:r>
    </w:p>
    <w:p>
      <w:pPr>
        <w:pStyle w:val="Normal"/>
        <w:jc w:val="both"/>
        <w:rPr>
          <w:rFonts w:ascii="Calibri" w:hAnsi="Calibri"/>
        </w:rPr>
      </w:pPr>
      <w:r>
        <w:rPr>
          <w:rFonts w:ascii="Calibri" w:hAnsi="Calibri"/>
        </w:rPr>
        <w:t xml:space="preserve">Il presente Disciplinare ha per oggetto il rapporto, in funzione della gestione del Servizio di pulizia degli immobili, tra la società Marciana Civitas s.r.l. e l'Ente. </w:t>
      </w:r>
    </w:p>
    <w:p>
      <w:pPr>
        <w:pStyle w:val="Normal"/>
        <w:jc w:val="both"/>
        <w:rPr>
          <w:rFonts w:ascii="Calibri" w:hAnsi="Calibri"/>
        </w:rPr>
      </w:pPr>
      <w:r>
        <w:rPr>
          <w:rFonts w:ascii="Calibri" w:hAnsi="Calibri"/>
        </w:rPr>
        <w:t>Il Disciplinare è allegato e parte integrante del contratto e del capitolato speciale d’appalto, quali atti che regolano il rapporto tra le parti.</w:t>
      </w:r>
    </w:p>
    <w:p>
      <w:pPr>
        <w:pStyle w:val="Normal"/>
        <w:jc w:val="both"/>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r>
      <w:r>
        <w:rPr>
          <w:rFonts w:ascii="Calibri" w:hAnsi="Calibri"/>
          <w:b/>
          <w:bCs/>
        </w:rPr>
        <w:t>2 Oggetto del servizio</w:t>
      </w:r>
    </w:p>
    <w:p>
      <w:pPr>
        <w:pStyle w:val="Normal"/>
        <w:jc w:val="both"/>
        <w:rPr>
          <w:rFonts w:ascii="Calibri" w:hAnsi="Calibri"/>
        </w:rPr>
      </w:pPr>
      <w:r>
        <w:rPr>
          <w:rFonts w:ascii="Calibri" w:hAnsi="Calibri"/>
        </w:rPr>
        <w:t>Il presente servizio, che comprende attività ordinarie ed attività straordinarie “a richiesta”, consiste nella pulizia di locali ed arredi da effettuarsi in conformità alle disposizioni di seguito riportate, nell’osservanza delle normative vigenti per l’utilizzo di attrezzature, macchinari e materiali previsti in ambito UE, nonché nell’osservanza della disciplina in materia di tutela della salute e della sicurezza nei luoghi di lavoro.</w:t>
      </w:r>
    </w:p>
    <w:p>
      <w:pPr>
        <w:pStyle w:val="Normal"/>
        <w:jc w:val="both"/>
        <w:rPr>
          <w:rFonts w:ascii="Calibri" w:hAnsi="Calibri"/>
        </w:rPr>
      </w:pPr>
      <w:r>
        <w:rPr>
          <w:rFonts w:ascii="Calibri" w:hAnsi="Calibri"/>
        </w:rPr>
        <w:t>Le operazioni di pulizia, condotte da personale specializzato, dotato delle migliori attrezzature disponibili, dei materiali più idonei a risolvere, di volta in volta, le diverse necessità d’intervento, sono finalizzate ad assicurare il massimo comfort e le migliori condizioni di igiene per garantire un sano e piacevole svolgimento delle attività nel pieno rispetto dell’immagine dell’Ente.</w:t>
      </w:r>
    </w:p>
    <w:p>
      <w:pPr>
        <w:pStyle w:val="Normal"/>
        <w:jc w:val="both"/>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r>
      <w:r>
        <w:rPr>
          <w:rFonts w:ascii="Calibri" w:hAnsi="Calibri"/>
          <w:b/>
          <w:bCs/>
        </w:rPr>
        <w:t>3 Durata del servizio</w:t>
      </w:r>
    </w:p>
    <w:p>
      <w:pPr>
        <w:pStyle w:val="Normal"/>
        <w:jc w:val="both"/>
        <w:rPr>
          <w:rFonts w:ascii="Calibri" w:hAnsi="Calibri"/>
        </w:rPr>
      </w:pPr>
      <w:r>
        <w:rPr>
          <w:rFonts w:ascii="Calibri" w:hAnsi="Calibri"/>
        </w:rPr>
        <w:t>Il servizio è da intendersi di carattere continuativo, con incremento stagionale per i gabinetti pubblici; sia il periodo che la cadenza hanno carattere indicativo, potendo essere modulati in base alle effettive esigenze.</w:t>
      </w:r>
    </w:p>
    <w:p>
      <w:pPr>
        <w:pStyle w:val="Normal"/>
        <w:jc w:val="both"/>
        <w:rPr>
          <w:rFonts w:ascii="Calibri" w:hAnsi="Calibri"/>
        </w:rPr>
      </w:pPr>
      <w:r>
        <w:rPr>
          <w:rFonts w:ascii="Calibri" w:hAnsi="Calibri"/>
        </w:rPr>
        <w:t>L'impegno orario richiesto indicativo per il periodo 01/07/2026-31/12/2026 è il seguente:</w:t>
      </w:r>
    </w:p>
    <w:p>
      <w:pPr>
        <w:pStyle w:val="Normal"/>
        <w:rPr>
          <w:rFonts w:ascii="Calibri" w:hAnsi="Calibri"/>
        </w:rPr>
      </w:pPr>
      <w:r>
        <w:rPr>
          <w:rFonts w:ascii="Calibri" w:hAnsi="Calibri"/>
        </w:rPr>
      </w:r>
    </w:p>
    <w:tbl>
      <w:tblPr>
        <w:tblW w:w="5000" w:type="pct"/>
        <w:jc w:val="left"/>
        <w:tblInd w:w="115" w:type="dxa"/>
        <w:tblLayout w:type="fixed"/>
        <w:tblCellMar>
          <w:top w:w="55" w:type="dxa"/>
          <w:left w:w="55" w:type="dxa"/>
          <w:bottom w:w="55" w:type="dxa"/>
          <w:right w:w="55" w:type="dxa"/>
        </w:tblCellMar>
        <w:tblLook w:val="04a0"/>
      </w:tblPr>
      <w:tblGrid>
        <w:gridCol w:w="1595"/>
        <w:gridCol w:w="1066"/>
        <w:gridCol w:w="2603"/>
        <w:gridCol w:w="1135"/>
        <w:gridCol w:w="1602"/>
        <w:gridCol w:w="1636"/>
      </w:tblGrid>
      <w:tr>
        <w:trPr/>
        <w:tc>
          <w:tcPr>
            <w:tcW w:w="1595"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Immobili Marciana</w:t>
            </w:r>
          </w:p>
        </w:tc>
        <w:tc>
          <w:tcPr>
            <w:tcW w:w="1066"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Mq indicativi</w:t>
            </w:r>
          </w:p>
        </w:tc>
        <w:tc>
          <w:tcPr>
            <w:tcW w:w="2603"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Dettaglio intervento</w:t>
            </w:r>
          </w:p>
        </w:tc>
        <w:tc>
          <w:tcPr>
            <w:tcW w:w="1135"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N. ore di lavoro settimanali</w:t>
            </w:r>
          </w:p>
          <w:p>
            <w:pPr>
              <w:pStyle w:val="Normal"/>
              <w:rPr>
                <w:rFonts w:ascii="Calibri" w:hAnsi="Calibri"/>
                <w:i/>
                <w:i/>
                <w:iCs/>
                <w:sz w:val="20"/>
                <w:szCs w:val="20"/>
              </w:rPr>
            </w:pPr>
            <w:r>
              <w:rPr>
                <w:rFonts w:ascii="Calibri" w:hAnsi="Calibri"/>
                <w:i/>
                <w:iCs/>
                <w:sz w:val="20"/>
                <w:szCs w:val="20"/>
              </w:rPr>
            </w:r>
          </w:p>
        </w:tc>
        <w:tc>
          <w:tcPr>
            <w:tcW w:w="1602"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N. settimane di lavoro</w:t>
            </w:r>
          </w:p>
        </w:tc>
        <w:tc>
          <w:tcPr>
            <w:tcW w:w="163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rPr>
            </w:pPr>
            <w:r>
              <w:rPr>
                <w:rFonts w:ascii="Calibri" w:hAnsi="Calibri"/>
                <w:i/>
                <w:iCs/>
                <w:sz w:val="20"/>
                <w:szCs w:val="20"/>
              </w:rPr>
              <w:t>Ore di lavoro</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Sede comunale</w:t>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343,98</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Lunedì 1,5 ore martedì 4,5 ore mercoledì 1 ora giovedì 4,5 ore venerdì 1 ora sabato 4,5 ore</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17</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442</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Polizia municipale</w:t>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54</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Mercoledì 1,5 ore venerdì 0,5 ore</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52</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Ambulatorio medico</w:t>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40</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Lunedì o Venerdì 1 ora</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1</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26</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Bagni pubblici</w:t>
            </w:r>
          </w:p>
          <w:p>
            <w:pPr>
              <w:pStyle w:val="Normal"/>
              <w:rPr>
                <w:rFonts w:ascii="Calibri" w:hAnsi="Calibri"/>
                <w:sz w:val="20"/>
                <w:szCs w:val="20"/>
              </w:rPr>
            </w:pPr>
            <w:r>
              <w:rPr>
                <w:rFonts w:ascii="Calibri" w:hAnsi="Calibri"/>
                <w:sz w:val="20"/>
                <w:szCs w:val="20"/>
              </w:rPr>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26</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Da luglio a settembre 2,5 ore a settimana</w:t>
            </w:r>
          </w:p>
          <w:p>
            <w:pPr>
              <w:pStyle w:val="Normal"/>
              <w:rPr>
                <w:rFonts w:ascii="Calibri" w:hAnsi="Calibri"/>
              </w:rPr>
            </w:pPr>
            <w:r>
              <w:rPr>
                <w:rFonts w:ascii="Calibri" w:hAnsi="Calibri"/>
                <w:sz w:val="20"/>
                <w:szCs w:val="20"/>
              </w:rPr>
              <w:t>Da ottobre a dicembre 0,5 ora a settimana</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2.5+0,5</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shd w:fill="auto" w:val="clear"/>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shd w:fill="auto" w:val="clear"/>
              </w:rPr>
              <w:t>39</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Collegiata San Sebastiano</w:t>
            </w:r>
          </w:p>
          <w:p>
            <w:pPr>
              <w:pStyle w:val="Normal"/>
              <w:rPr>
                <w:rFonts w:ascii="Calibri" w:hAnsi="Calibri"/>
                <w:sz w:val="20"/>
                <w:szCs w:val="20"/>
              </w:rPr>
            </w:pPr>
            <w:r>
              <w:rPr>
                <w:rFonts w:ascii="Calibri" w:hAnsi="Calibri"/>
                <w:sz w:val="20"/>
                <w:szCs w:val="20"/>
              </w:rPr>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175,58</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Pulizia mensile 2,5 ore</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0,625</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15</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Museo Archeologico</w:t>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259,28</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Da luglio a settembre pulizia mensile 2,5 ore</w:t>
            </w:r>
          </w:p>
        </w:tc>
        <w:tc>
          <w:tcPr>
            <w:tcW w:w="113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0,625</w:t>
            </w:r>
          </w:p>
        </w:tc>
        <w:tc>
          <w:tcPr>
            <w:tcW w:w="1602" w:type="dxa"/>
            <w:tcBorders>
              <w:left w:val="single" w:sz="4" w:space="0" w:color="000000"/>
              <w:bottom w:val="single" w:sz="4" w:space="0" w:color="000000"/>
            </w:tcBorders>
          </w:tcPr>
          <w:p>
            <w:pPr>
              <w:pStyle w:val="Normal"/>
              <w:rPr>
                <w:rFonts w:ascii="Calibri" w:hAnsi="Calibri"/>
              </w:rPr>
            </w:pPr>
            <w:r>
              <w:rPr>
                <w:rFonts w:ascii="Calibri" w:hAnsi="Calibri"/>
                <w:sz w:val="20"/>
                <w:szCs w:val="20"/>
              </w:rPr>
              <w:t>13</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7,5</w:t>
            </w:r>
          </w:p>
        </w:tc>
      </w:tr>
      <w:tr>
        <w:trPr/>
        <w:tc>
          <w:tcPr>
            <w:tcW w:w="1595" w:type="dxa"/>
            <w:tcBorders>
              <w:left w:val="single" w:sz="4" w:space="0" w:color="000000"/>
              <w:bottom w:val="single" w:sz="4" w:space="0" w:color="000000"/>
            </w:tcBorders>
          </w:tcPr>
          <w:p>
            <w:pPr>
              <w:pStyle w:val="Normal"/>
              <w:rPr>
                <w:rFonts w:ascii="Calibri" w:hAnsi="Calibri"/>
              </w:rPr>
            </w:pPr>
            <w:r>
              <w:rPr>
                <w:rFonts w:ascii="Calibri" w:hAnsi="Calibri"/>
                <w:sz w:val="20"/>
                <w:szCs w:val="20"/>
              </w:rPr>
              <w:t>Foresteria</w:t>
            </w:r>
          </w:p>
          <w:p>
            <w:pPr>
              <w:pStyle w:val="Normal"/>
              <w:rPr>
                <w:rFonts w:ascii="Calibri" w:hAnsi="Calibri"/>
                <w:sz w:val="20"/>
                <w:szCs w:val="20"/>
              </w:rPr>
            </w:pPr>
            <w:r>
              <w:rPr>
                <w:rFonts w:ascii="Calibri" w:hAnsi="Calibri"/>
                <w:sz w:val="20"/>
                <w:szCs w:val="20"/>
              </w:rPr>
            </w:r>
          </w:p>
        </w:tc>
        <w:tc>
          <w:tcPr>
            <w:tcW w:w="106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108,00</w:t>
            </w:r>
          </w:p>
        </w:tc>
        <w:tc>
          <w:tcPr>
            <w:tcW w:w="2603" w:type="dxa"/>
            <w:tcBorders>
              <w:left w:val="single" w:sz="4" w:space="0" w:color="000000"/>
              <w:bottom w:val="single" w:sz="4" w:space="0" w:color="000000"/>
            </w:tcBorders>
          </w:tcPr>
          <w:p>
            <w:pPr>
              <w:pStyle w:val="Normal"/>
              <w:rPr>
                <w:rFonts w:ascii="Calibri" w:hAnsi="Calibri"/>
              </w:rPr>
            </w:pPr>
            <w:r>
              <w:rPr>
                <w:rFonts w:ascii="Calibri" w:hAnsi="Calibri"/>
                <w:sz w:val="20"/>
                <w:szCs w:val="20"/>
              </w:rPr>
              <w:t>Da luglio a ottobre 2,5 ore a settimana</w:t>
            </w:r>
          </w:p>
          <w:p>
            <w:pPr>
              <w:pStyle w:val="Normal"/>
              <w:rPr>
                <w:rFonts w:ascii="Calibri" w:hAnsi="Calibri"/>
              </w:rPr>
            </w:pPr>
            <w:r>
              <w:rPr>
                <w:rFonts w:ascii="Calibri" w:hAnsi="Calibri"/>
                <w:sz w:val="20"/>
                <w:szCs w:val="20"/>
              </w:rPr>
              <w:t>Da novembre a dicembre 2 volte al mese per tot. 5 ore</w:t>
            </w:r>
          </w:p>
        </w:tc>
        <w:tc>
          <w:tcPr>
            <w:tcW w:w="1135" w:type="dxa"/>
            <w:tcBorders>
              <w:left w:val="single" w:sz="4" w:space="0" w:color="000000"/>
              <w:bottom w:val="single" w:sz="4" w:space="0" w:color="000000"/>
            </w:tcBorders>
          </w:tcPr>
          <w:p>
            <w:pPr>
              <w:pStyle w:val="Normal"/>
              <w:rPr>
                <w:rFonts w:ascii="Calibri" w:hAnsi="Calibri"/>
              </w:rPr>
            </w:pPr>
            <w:r>
              <w:rPr>
                <w:rFonts w:eastAsia="Times New Roman" w:cs="Times New Roman" w:ascii="Calibri" w:hAnsi="Calibri"/>
                <w:color w:val="auto"/>
                <w:kern w:val="0"/>
                <w:sz w:val="20"/>
                <w:szCs w:val="20"/>
                <w:lang w:val="it-IT" w:eastAsia="it-IT" w:bidi="ar-SA"/>
              </w:rPr>
              <w:t>2,5+1,25</w:t>
            </w:r>
          </w:p>
        </w:tc>
        <w:tc>
          <w:tcPr>
            <w:tcW w:w="1602" w:type="dxa"/>
            <w:tcBorders>
              <w:left w:val="single" w:sz="4" w:space="0" w:color="000000"/>
              <w:bottom w:val="single" w:sz="4" w:space="0" w:color="000000"/>
            </w:tcBorders>
          </w:tcPr>
          <w:p>
            <w:pPr>
              <w:pStyle w:val="Normal"/>
              <w:rPr>
                <w:rFonts w:ascii="Calibri" w:hAnsi="Calibri"/>
              </w:rPr>
            </w:pPr>
            <w:r>
              <w:rPr>
                <w:rFonts w:eastAsia="Times New Roman" w:cs="Times New Roman" w:ascii="Calibri" w:hAnsi="Calibri"/>
                <w:color w:val="auto"/>
                <w:kern w:val="0"/>
                <w:sz w:val="20"/>
                <w:szCs w:val="20"/>
                <w:lang w:val="it-IT" w:eastAsia="it-IT" w:bidi="ar-SA"/>
              </w:rPr>
              <w:t>26</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eastAsia="Times New Roman" w:cs="Times New Roman" w:ascii="Calibri" w:hAnsi="Calibri"/>
                <w:color w:val="auto"/>
                <w:kern w:val="0"/>
                <w:sz w:val="20"/>
                <w:szCs w:val="20"/>
                <w:lang w:val="it-IT" w:eastAsia="it-IT" w:bidi="ar-SA"/>
              </w:rPr>
              <w:t>53,5</w:t>
            </w:r>
          </w:p>
        </w:tc>
      </w:tr>
      <w:tr>
        <w:trPr/>
        <w:tc>
          <w:tcPr>
            <w:tcW w:w="8001" w:type="dxa"/>
            <w:gridSpan w:val="5"/>
            <w:tcBorders>
              <w:left w:val="single" w:sz="4" w:space="0" w:color="000000"/>
              <w:bottom w:val="single" w:sz="4" w:space="0" w:color="000000"/>
            </w:tcBorders>
          </w:tcPr>
          <w:p>
            <w:pPr>
              <w:pStyle w:val="Normal"/>
              <w:jc w:val="right"/>
              <w:rPr>
                <w:rFonts w:ascii="Calibri" w:hAnsi="Calibri"/>
              </w:rPr>
            </w:pPr>
            <w:r>
              <w:rPr>
                <w:rFonts w:ascii="Calibri" w:hAnsi="Calibri"/>
                <w:i/>
                <w:iCs/>
                <w:sz w:val="20"/>
                <w:szCs w:val="20"/>
              </w:rPr>
              <w:t>Totale ore Marciana</w:t>
            </w:r>
          </w:p>
        </w:tc>
        <w:tc>
          <w:tcPr>
            <w:tcW w:w="1636"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i/>
                <w:iCs/>
                <w:sz w:val="20"/>
                <w:szCs w:val="20"/>
                <w:shd w:fill="auto" w:val="clear"/>
              </w:rPr>
              <w:t>635</w:t>
            </w:r>
          </w:p>
        </w:tc>
      </w:tr>
    </w:tbl>
    <w:p>
      <w:pPr>
        <w:pStyle w:val="Normal"/>
        <w:rPr>
          <w:rFonts w:ascii="Calibri" w:hAnsi="Calibri"/>
          <w:shd w:fill="FFFF00" w:val="clear"/>
        </w:rPr>
      </w:pPr>
      <w:r>
        <w:rPr>
          <w:rFonts w:ascii="Calibri" w:hAnsi="Calibri"/>
          <w:shd w:fill="FFFF00" w:val="clear"/>
        </w:rPr>
      </w:r>
    </w:p>
    <w:tbl>
      <w:tblPr>
        <w:tblW w:w="5000" w:type="pct"/>
        <w:jc w:val="left"/>
        <w:tblInd w:w="115" w:type="dxa"/>
        <w:tblLayout w:type="fixed"/>
        <w:tblCellMar>
          <w:top w:w="55" w:type="dxa"/>
          <w:left w:w="55" w:type="dxa"/>
          <w:bottom w:w="55" w:type="dxa"/>
          <w:right w:w="55" w:type="dxa"/>
        </w:tblCellMar>
        <w:tblLook w:val="04a0"/>
      </w:tblPr>
      <w:tblGrid>
        <w:gridCol w:w="1606"/>
        <w:gridCol w:w="1606"/>
        <w:gridCol w:w="1606"/>
        <w:gridCol w:w="1607"/>
        <w:gridCol w:w="1613"/>
        <w:gridCol w:w="1599"/>
      </w:tblGrid>
      <w:tr>
        <w:trPr/>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Immobili Procchio</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Mq indicativi</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Dettaglio intervento</w:t>
            </w:r>
          </w:p>
        </w:tc>
        <w:tc>
          <w:tcPr>
            <w:tcW w:w="1607"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ore di lavoro settimanali</w:t>
            </w:r>
          </w:p>
          <w:p>
            <w:pPr>
              <w:pStyle w:val="Normal"/>
              <w:jc w:val="center"/>
              <w:rPr>
                <w:rFonts w:ascii="Calibri" w:hAnsi="Calibri"/>
                <w:i/>
                <w:i/>
                <w:sz w:val="20"/>
                <w:szCs w:val="20"/>
              </w:rPr>
            </w:pPr>
            <w:r>
              <w:rPr>
                <w:rFonts w:ascii="Calibri" w:hAnsi="Calibri"/>
                <w:i/>
                <w:sz w:val="20"/>
                <w:szCs w:val="20"/>
              </w:rPr>
            </w:r>
          </w:p>
        </w:tc>
        <w:tc>
          <w:tcPr>
            <w:tcW w:w="1613"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settimane di lavoro</w:t>
            </w:r>
          </w:p>
        </w:tc>
        <w:tc>
          <w:tcPr>
            <w:tcW w:w="1599"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Ore di lavoro</w:t>
            </w:r>
          </w:p>
        </w:tc>
      </w:tr>
      <w:tr>
        <w:trPr/>
        <w:tc>
          <w:tcPr>
            <w:tcW w:w="1606"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Polizia municipale</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94,99</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Da luglio a settembre 2,5 ore a settimana</w:t>
            </w:r>
          </w:p>
          <w:p>
            <w:pPr>
              <w:pStyle w:val="Normal"/>
              <w:jc w:val="center"/>
              <w:rPr>
                <w:rFonts w:ascii="Calibri" w:hAnsi="Calibri"/>
              </w:rPr>
            </w:pPr>
            <w:r>
              <w:rPr>
                <w:rFonts w:ascii="Calibri" w:hAnsi="Calibri"/>
                <w:sz w:val="20"/>
                <w:szCs w:val="20"/>
              </w:rPr>
              <w:t>Da ottobre a novembre 1,5 ore a settimana</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2,5+1,5</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26</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46</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Ambulatorio medico</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31,97</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Mercoledì 1 ora  sabato 1 ora</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26</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52</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Bagni pubblici parco attrezzato</w:t>
            </w:r>
          </w:p>
          <w:p>
            <w:pPr>
              <w:pStyle w:val="Normal"/>
              <w:jc w:val="center"/>
              <w:rPr>
                <w:rFonts w:ascii="Calibri" w:hAnsi="Calibri"/>
                <w:sz w:val="20"/>
                <w:szCs w:val="20"/>
              </w:rPr>
            </w:pPr>
            <w:r>
              <w:rPr>
                <w:rFonts w:ascii="Calibri" w:hAnsi="Calibri"/>
                <w:sz w:val="20"/>
                <w:szCs w:val="20"/>
              </w:rPr>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19</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Da luglio a settembre 2,5 ore a settimana</w:t>
            </w:r>
          </w:p>
          <w:p>
            <w:pPr>
              <w:pStyle w:val="Normal"/>
              <w:jc w:val="center"/>
              <w:rPr>
                <w:rFonts w:ascii="Calibri" w:hAnsi="Calibri"/>
              </w:rPr>
            </w:pPr>
            <w:r>
              <w:rPr>
                <w:rFonts w:ascii="Calibri" w:hAnsi="Calibri"/>
                <w:sz w:val="20"/>
                <w:szCs w:val="20"/>
              </w:rPr>
              <w:t>Da ottobre a dicembre 0,5 ora a settimana</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0,5+2,5</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26</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39</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Scuola Infanzia</w:t>
            </w:r>
          </w:p>
          <w:p>
            <w:pPr>
              <w:pStyle w:val="Normal"/>
              <w:jc w:val="center"/>
              <w:rPr>
                <w:rFonts w:ascii="Calibri" w:hAnsi="Calibri"/>
                <w:sz w:val="20"/>
                <w:szCs w:val="20"/>
              </w:rPr>
            </w:pPr>
            <w:r>
              <w:rPr>
                <w:rFonts w:ascii="Calibri" w:hAnsi="Calibri"/>
                <w:sz w:val="20"/>
                <w:szCs w:val="20"/>
              </w:rPr>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160</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Inizio anno scolastico</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 xml:space="preserve"> </w:t>
            </w:r>
            <w:r>
              <w:rPr>
                <w:rFonts w:ascii="Calibri" w:hAnsi="Calibri"/>
                <w:sz w:val="20"/>
                <w:szCs w:val="20"/>
              </w:rPr>
              <w:t>n.c.</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n.c.</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10</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Procchio For All</w:t>
            </w:r>
          </w:p>
          <w:p>
            <w:pPr>
              <w:pStyle w:val="Normal"/>
              <w:jc w:val="center"/>
              <w:rPr>
                <w:rFonts w:ascii="Calibri" w:hAnsi="Calibri"/>
                <w:sz w:val="20"/>
                <w:szCs w:val="20"/>
              </w:rPr>
            </w:pPr>
            <w:r>
              <w:rPr>
                <w:rFonts w:ascii="Calibri" w:hAnsi="Calibri"/>
                <w:sz w:val="20"/>
                <w:szCs w:val="20"/>
              </w:rPr>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59</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Dal 1 luglio al 30 settembre tutti i giorni per 8 ore giornaliere</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56</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13,1</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736</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Bagni capannone di Procchio</w:t>
            </w:r>
          </w:p>
        </w:tc>
        <w:tc>
          <w:tcPr>
            <w:tcW w:w="1606" w:type="dxa"/>
            <w:tcBorders>
              <w:left w:val="single" w:sz="4" w:space="0" w:color="000000"/>
              <w:bottom w:val="single" w:sz="4" w:space="0" w:color="000000"/>
            </w:tcBorders>
          </w:tcPr>
          <w:p>
            <w:pPr>
              <w:pStyle w:val="Normal"/>
              <w:jc w:val="center"/>
              <w:rPr>
                <w:rFonts w:ascii="Calibri" w:hAnsi="Calibri"/>
                <w:sz w:val="20"/>
                <w:szCs w:val="20"/>
              </w:rPr>
            </w:pPr>
            <w:r>
              <w:rPr>
                <w:rFonts w:ascii="Calibri" w:hAnsi="Calibri"/>
                <w:sz w:val="20"/>
                <w:szCs w:val="20"/>
              </w:rPr>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 ore al mese</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0,5</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26</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13</w:t>
            </w:r>
          </w:p>
        </w:tc>
      </w:tr>
      <w:tr>
        <w:trPr/>
        <w:tc>
          <w:tcPr>
            <w:tcW w:w="8038" w:type="dxa"/>
            <w:gridSpan w:val="5"/>
            <w:tcBorders>
              <w:left w:val="single" w:sz="4" w:space="0" w:color="000000"/>
              <w:bottom w:val="single" w:sz="4" w:space="0" w:color="000000"/>
            </w:tcBorders>
          </w:tcPr>
          <w:p>
            <w:pPr>
              <w:pStyle w:val="Normal"/>
              <w:jc w:val="right"/>
              <w:rPr>
                <w:rFonts w:ascii="Calibri" w:hAnsi="Calibri"/>
              </w:rPr>
            </w:pPr>
            <w:r>
              <w:rPr>
                <w:rFonts w:ascii="Calibri" w:hAnsi="Calibri"/>
                <w:i/>
                <w:sz w:val="20"/>
                <w:szCs w:val="20"/>
              </w:rPr>
              <w:t>Totale ore Procchio</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896</w:t>
            </w:r>
          </w:p>
        </w:tc>
      </w:tr>
    </w:tbl>
    <w:p>
      <w:pPr>
        <w:pStyle w:val="Normal"/>
        <w:rPr>
          <w:rFonts w:ascii="Calibri" w:hAnsi="Calibri"/>
          <w:shd w:fill="FFFF00" w:val="clear"/>
        </w:rPr>
      </w:pPr>
      <w:r>
        <w:rPr>
          <w:rFonts w:ascii="Calibri" w:hAnsi="Calibri"/>
          <w:shd w:fill="FFFF00" w:val="clear"/>
        </w:rPr>
      </w:r>
    </w:p>
    <w:p>
      <w:pPr>
        <w:pStyle w:val="Normal"/>
        <w:rPr>
          <w:rFonts w:ascii="Calibri" w:hAnsi="Calibri"/>
          <w:shd w:fill="FFFF00" w:val="clear"/>
        </w:rPr>
      </w:pPr>
      <w:r>
        <w:rPr>
          <w:rFonts w:ascii="Calibri" w:hAnsi="Calibri"/>
          <w:shd w:fill="FFFF00" w:val="clear"/>
        </w:rPr>
      </w:r>
    </w:p>
    <w:tbl>
      <w:tblPr>
        <w:tblW w:w="5000" w:type="pct"/>
        <w:jc w:val="left"/>
        <w:tblInd w:w="115" w:type="dxa"/>
        <w:tblLayout w:type="fixed"/>
        <w:tblCellMar>
          <w:top w:w="55" w:type="dxa"/>
          <w:left w:w="55" w:type="dxa"/>
          <w:bottom w:w="55" w:type="dxa"/>
          <w:right w:w="55" w:type="dxa"/>
        </w:tblCellMar>
        <w:tblLook w:val="04a0"/>
      </w:tblPr>
      <w:tblGrid>
        <w:gridCol w:w="1606"/>
        <w:gridCol w:w="1606"/>
        <w:gridCol w:w="1606"/>
        <w:gridCol w:w="1607"/>
        <w:gridCol w:w="1613"/>
        <w:gridCol w:w="1599"/>
      </w:tblGrid>
      <w:tr>
        <w:trPr/>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Immobili Pomonte</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Mq indicativi</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Dettaglio intervento</w:t>
            </w:r>
          </w:p>
        </w:tc>
        <w:tc>
          <w:tcPr>
            <w:tcW w:w="1607"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ore di lavoro settimanali</w:t>
            </w:r>
          </w:p>
          <w:p>
            <w:pPr>
              <w:pStyle w:val="Normal"/>
              <w:jc w:val="center"/>
              <w:rPr>
                <w:rFonts w:ascii="Calibri" w:hAnsi="Calibri"/>
                <w:i/>
                <w:i/>
                <w:sz w:val="20"/>
                <w:szCs w:val="20"/>
              </w:rPr>
            </w:pPr>
            <w:r>
              <w:rPr>
                <w:rFonts w:ascii="Calibri" w:hAnsi="Calibri"/>
                <w:i/>
                <w:sz w:val="20"/>
                <w:szCs w:val="20"/>
              </w:rPr>
            </w:r>
          </w:p>
        </w:tc>
        <w:tc>
          <w:tcPr>
            <w:tcW w:w="1613"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settimane di lavoro</w:t>
            </w:r>
          </w:p>
        </w:tc>
        <w:tc>
          <w:tcPr>
            <w:tcW w:w="1599"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Ore di lavoro</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Ambulatorio medico</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50</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Giovedì 1 ora</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26</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26</w:t>
            </w:r>
          </w:p>
        </w:tc>
      </w:tr>
      <w:tr>
        <w:trPr/>
        <w:tc>
          <w:tcPr>
            <w:tcW w:w="8038" w:type="dxa"/>
            <w:gridSpan w:val="5"/>
            <w:tcBorders>
              <w:left w:val="single" w:sz="4" w:space="0" w:color="000000"/>
              <w:bottom w:val="single" w:sz="4" w:space="0" w:color="000000"/>
            </w:tcBorders>
          </w:tcPr>
          <w:p>
            <w:pPr>
              <w:pStyle w:val="Contenutotabella"/>
              <w:jc w:val="right"/>
              <w:rPr>
                <w:rFonts w:ascii="Calibri" w:hAnsi="Calibri"/>
              </w:rPr>
            </w:pPr>
            <w:r>
              <w:rPr>
                <w:rFonts w:ascii="Calibri" w:hAnsi="Calibri"/>
                <w:i/>
                <w:iCs/>
                <w:sz w:val="20"/>
                <w:szCs w:val="20"/>
              </w:rPr>
              <w:t>Totale ore Pomonte</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iCs/>
                <w:sz w:val="20"/>
                <w:szCs w:val="20"/>
              </w:rPr>
              <w:t>26</w:t>
            </w:r>
          </w:p>
        </w:tc>
      </w:tr>
    </w:tbl>
    <w:p>
      <w:pPr>
        <w:pStyle w:val="Normal"/>
        <w:rPr>
          <w:rFonts w:ascii="Calibri" w:hAnsi="Calibri"/>
          <w:shd w:fill="FFFF00" w:val="clear"/>
        </w:rPr>
      </w:pPr>
      <w:r>
        <w:rPr>
          <w:rFonts w:ascii="Calibri" w:hAnsi="Calibri"/>
          <w:shd w:fill="FFFF00" w:val="clear"/>
        </w:rPr>
      </w:r>
    </w:p>
    <w:tbl>
      <w:tblPr>
        <w:tblW w:w="5000" w:type="pct"/>
        <w:jc w:val="left"/>
        <w:tblInd w:w="115" w:type="dxa"/>
        <w:tblLayout w:type="fixed"/>
        <w:tblCellMar>
          <w:top w:w="55" w:type="dxa"/>
          <w:left w:w="55" w:type="dxa"/>
          <w:bottom w:w="55" w:type="dxa"/>
          <w:right w:w="55" w:type="dxa"/>
        </w:tblCellMar>
        <w:tblLook w:val="04a0"/>
      </w:tblPr>
      <w:tblGrid>
        <w:gridCol w:w="1606"/>
        <w:gridCol w:w="1606"/>
        <w:gridCol w:w="1606"/>
        <w:gridCol w:w="1607"/>
        <w:gridCol w:w="1613"/>
        <w:gridCol w:w="1599"/>
      </w:tblGrid>
      <w:tr>
        <w:trPr/>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Immobili Colle D’Orano</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Mq indicativi</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Dettaglio intervento</w:t>
            </w:r>
          </w:p>
        </w:tc>
        <w:tc>
          <w:tcPr>
            <w:tcW w:w="1607"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ore di lavoro settimanali</w:t>
            </w:r>
          </w:p>
          <w:p>
            <w:pPr>
              <w:pStyle w:val="Normal"/>
              <w:jc w:val="center"/>
              <w:rPr>
                <w:rFonts w:ascii="Calibri" w:hAnsi="Calibri"/>
                <w:i/>
                <w:i/>
                <w:sz w:val="20"/>
                <w:szCs w:val="20"/>
              </w:rPr>
            </w:pPr>
            <w:r>
              <w:rPr>
                <w:rFonts w:ascii="Calibri" w:hAnsi="Calibri"/>
                <w:i/>
                <w:sz w:val="20"/>
                <w:szCs w:val="20"/>
              </w:rPr>
            </w:r>
          </w:p>
        </w:tc>
        <w:tc>
          <w:tcPr>
            <w:tcW w:w="1613"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settimane di lavoro</w:t>
            </w:r>
          </w:p>
        </w:tc>
        <w:tc>
          <w:tcPr>
            <w:tcW w:w="1599"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Ore di lavoro</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Foresteria</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27</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N. 12 interventi all’anno di 1 ora</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n.c.</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n.c.</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12</w:t>
            </w:r>
          </w:p>
        </w:tc>
      </w:tr>
      <w:tr>
        <w:trPr>
          <w:trHeight w:val="414" w:hRule="atLeast"/>
        </w:trPr>
        <w:tc>
          <w:tcPr>
            <w:tcW w:w="8038" w:type="dxa"/>
            <w:gridSpan w:val="5"/>
            <w:tcBorders>
              <w:left w:val="single" w:sz="4" w:space="0" w:color="000000"/>
              <w:bottom w:val="single" w:sz="4" w:space="0" w:color="000000"/>
            </w:tcBorders>
          </w:tcPr>
          <w:p>
            <w:pPr>
              <w:pStyle w:val="Normal"/>
              <w:jc w:val="right"/>
              <w:rPr>
                <w:rFonts w:ascii="Calibri" w:hAnsi="Calibri"/>
              </w:rPr>
            </w:pPr>
            <w:r>
              <w:rPr>
                <w:rFonts w:ascii="Calibri" w:hAnsi="Calibri"/>
                <w:i/>
                <w:sz w:val="20"/>
                <w:szCs w:val="20"/>
              </w:rPr>
              <w:t>Totale ore Colle D’Orano</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12</w:t>
            </w:r>
          </w:p>
        </w:tc>
      </w:tr>
    </w:tbl>
    <w:p>
      <w:pPr>
        <w:pStyle w:val="Normal"/>
        <w:rPr>
          <w:rFonts w:ascii="Calibri" w:hAnsi="Calibri"/>
          <w:shd w:fill="FFFF00" w:val="clear"/>
        </w:rPr>
      </w:pPr>
      <w:r>
        <w:rPr>
          <w:rFonts w:ascii="Calibri" w:hAnsi="Calibri"/>
          <w:shd w:fill="FFFF00" w:val="clear"/>
        </w:rPr>
      </w:r>
    </w:p>
    <w:p>
      <w:pPr>
        <w:pStyle w:val="Normal"/>
        <w:rPr>
          <w:rFonts w:ascii="Calibri" w:hAnsi="Calibri"/>
          <w:shd w:fill="FFFF00" w:val="clear"/>
        </w:rPr>
      </w:pPr>
      <w:r>
        <w:rPr>
          <w:rFonts w:ascii="Calibri" w:hAnsi="Calibri"/>
          <w:shd w:fill="FFFF00" w:val="clear"/>
        </w:rPr>
      </w:r>
    </w:p>
    <w:tbl>
      <w:tblPr>
        <w:tblW w:w="5000" w:type="pct"/>
        <w:jc w:val="left"/>
        <w:tblInd w:w="115" w:type="dxa"/>
        <w:tblLayout w:type="fixed"/>
        <w:tblCellMar>
          <w:top w:w="55" w:type="dxa"/>
          <w:left w:w="55" w:type="dxa"/>
          <w:bottom w:w="55" w:type="dxa"/>
          <w:right w:w="55" w:type="dxa"/>
        </w:tblCellMar>
        <w:tblLook w:val="04a0"/>
      </w:tblPr>
      <w:tblGrid>
        <w:gridCol w:w="1606"/>
        <w:gridCol w:w="1606"/>
        <w:gridCol w:w="1606"/>
        <w:gridCol w:w="1607"/>
        <w:gridCol w:w="1613"/>
        <w:gridCol w:w="1599"/>
      </w:tblGrid>
      <w:tr>
        <w:trPr/>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Immobili Patresi</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Mq indicativi</w:t>
            </w:r>
          </w:p>
        </w:tc>
        <w:tc>
          <w:tcPr>
            <w:tcW w:w="1606"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Dettaglio intervento</w:t>
            </w:r>
          </w:p>
        </w:tc>
        <w:tc>
          <w:tcPr>
            <w:tcW w:w="1607"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ore di lavoro settimanali</w:t>
            </w:r>
          </w:p>
          <w:p>
            <w:pPr>
              <w:pStyle w:val="Normal"/>
              <w:jc w:val="center"/>
              <w:rPr>
                <w:rFonts w:ascii="Calibri" w:hAnsi="Calibri"/>
                <w:i/>
                <w:i/>
                <w:sz w:val="20"/>
                <w:szCs w:val="20"/>
              </w:rPr>
            </w:pPr>
            <w:r>
              <w:rPr>
                <w:rFonts w:ascii="Calibri" w:hAnsi="Calibri"/>
                <w:i/>
                <w:sz w:val="20"/>
                <w:szCs w:val="20"/>
              </w:rPr>
            </w:r>
          </w:p>
        </w:tc>
        <w:tc>
          <w:tcPr>
            <w:tcW w:w="1613" w:type="dxa"/>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i/>
                <w:sz w:val="20"/>
                <w:szCs w:val="20"/>
              </w:rPr>
              <w:t>N. settimane di lavoro</w:t>
            </w:r>
          </w:p>
        </w:tc>
        <w:tc>
          <w:tcPr>
            <w:tcW w:w="1599"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sz w:val="20"/>
                <w:szCs w:val="20"/>
              </w:rPr>
              <w:t>Ore di lavoro</w:t>
            </w:r>
          </w:p>
        </w:tc>
      </w:tr>
      <w:tr>
        <w:trPr/>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Bagni pubblici</w:t>
            </w:r>
          </w:p>
          <w:p>
            <w:pPr>
              <w:pStyle w:val="Normal"/>
              <w:jc w:val="center"/>
              <w:rPr>
                <w:rFonts w:ascii="Calibri" w:hAnsi="Calibri"/>
                <w:sz w:val="20"/>
                <w:szCs w:val="20"/>
              </w:rPr>
            </w:pPr>
            <w:r>
              <w:rPr>
                <w:rFonts w:ascii="Calibri" w:hAnsi="Calibri"/>
                <w:sz w:val="20"/>
                <w:szCs w:val="20"/>
              </w:rPr>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15</w:t>
            </w:r>
          </w:p>
        </w:tc>
        <w:tc>
          <w:tcPr>
            <w:tcW w:w="1606"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Dal 1 luglio al 14 settembre</w:t>
            </w:r>
          </w:p>
        </w:tc>
        <w:tc>
          <w:tcPr>
            <w:tcW w:w="1607"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7</w:t>
            </w:r>
          </w:p>
        </w:tc>
        <w:tc>
          <w:tcPr>
            <w:tcW w:w="1613" w:type="dxa"/>
            <w:tcBorders>
              <w:left w:val="single" w:sz="4" w:space="0" w:color="000000"/>
              <w:bottom w:val="single" w:sz="4" w:space="0" w:color="000000"/>
            </w:tcBorders>
          </w:tcPr>
          <w:p>
            <w:pPr>
              <w:pStyle w:val="Normal"/>
              <w:jc w:val="center"/>
              <w:rPr>
                <w:rFonts w:ascii="Calibri" w:hAnsi="Calibri"/>
              </w:rPr>
            </w:pPr>
            <w:r>
              <w:rPr>
                <w:rFonts w:ascii="Calibri" w:hAnsi="Calibri"/>
                <w:sz w:val="20"/>
                <w:szCs w:val="20"/>
              </w:rPr>
              <w:t>10,9</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sz w:val="20"/>
                <w:szCs w:val="20"/>
              </w:rPr>
              <w:t>76</w:t>
            </w:r>
          </w:p>
        </w:tc>
      </w:tr>
      <w:tr>
        <w:trPr>
          <w:trHeight w:val="414" w:hRule="atLeast"/>
        </w:trPr>
        <w:tc>
          <w:tcPr>
            <w:tcW w:w="8038" w:type="dxa"/>
            <w:gridSpan w:val="5"/>
            <w:tcBorders>
              <w:left w:val="single" w:sz="4" w:space="0" w:color="000000"/>
              <w:bottom w:val="single" w:sz="4" w:space="0" w:color="000000"/>
            </w:tcBorders>
          </w:tcPr>
          <w:p>
            <w:pPr>
              <w:pStyle w:val="Normal"/>
              <w:jc w:val="right"/>
              <w:rPr>
                <w:rFonts w:ascii="Calibri" w:hAnsi="Calibri"/>
              </w:rPr>
            </w:pPr>
            <w:r>
              <w:rPr>
                <w:rFonts w:ascii="Calibri" w:hAnsi="Calibri"/>
                <w:i/>
                <w:sz w:val="20"/>
                <w:szCs w:val="20"/>
              </w:rPr>
              <w:t>Totale ore Patresi</w:t>
            </w:r>
          </w:p>
        </w:tc>
        <w:tc>
          <w:tcPr>
            <w:tcW w:w="1599"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ascii="Calibri" w:hAnsi="Calibri"/>
                <w:i/>
                <w:iCs/>
                <w:sz w:val="20"/>
                <w:szCs w:val="20"/>
              </w:rPr>
              <w:t>76</w:t>
            </w:r>
          </w:p>
        </w:tc>
      </w:tr>
    </w:tbl>
    <w:p>
      <w:pPr>
        <w:pStyle w:val="Normal"/>
        <w:spacing w:lineRule="auto" w:line="360"/>
        <w:rPr>
          <w:rFonts w:ascii="Calibri" w:hAnsi="Calibri"/>
          <w:color w:val="000000"/>
        </w:rPr>
      </w:pPr>
      <w:r>
        <w:rPr>
          <w:rFonts w:ascii="Calibri" w:hAnsi="Calibri"/>
          <w:color w:val="000000"/>
        </w:rPr>
      </w:r>
    </w:p>
    <w:p>
      <w:pPr>
        <w:pStyle w:val="Normal"/>
        <w:spacing w:lineRule="auto" w:line="360"/>
        <w:rPr>
          <w:rFonts w:ascii="Calibri" w:hAnsi="Calibri"/>
        </w:rPr>
      </w:pPr>
      <w:r>
        <w:rPr>
          <w:rFonts w:ascii="Calibri" w:hAnsi="Calibri"/>
          <w:color w:val="000000"/>
        </w:rPr>
        <w:t>Totale ore per il periodo 01/07/2026-31/12/20</w:t>
      </w:r>
      <w:r>
        <w:rPr>
          <w:rFonts w:eastAsia="Times New Roman" w:cs="Times New Roman" w:ascii="Calibri" w:hAnsi="Calibri"/>
          <w:color w:val="000000"/>
          <w:kern w:val="0"/>
          <w:sz w:val="24"/>
          <w:szCs w:val="24"/>
          <w:lang w:val="it-IT" w:eastAsia="it-IT" w:bidi="ar-SA"/>
        </w:rPr>
        <w:t>26: 1645.</w:t>
      </w:r>
    </w:p>
    <w:p>
      <w:pPr>
        <w:pStyle w:val="Normal"/>
        <w:spacing w:lineRule="auto" w:line="360"/>
        <w:rPr>
          <w:rFonts w:ascii="Calibri" w:hAnsi="Calibri" w:cs="Calibri Light"/>
          <w:color w:val="000000"/>
        </w:rPr>
      </w:pPr>
      <w:r>
        <w:rPr>
          <w:rFonts w:cs="Calibri Light" w:ascii="Calibri" w:hAnsi="Calibri"/>
          <w:color w:val="000000"/>
        </w:rPr>
      </w:r>
    </w:p>
    <w:p>
      <w:pPr>
        <w:pStyle w:val="Normal"/>
        <w:spacing w:lineRule="auto" w:line="360"/>
        <w:rPr>
          <w:rFonts w:ascii="Calibri" w:hAnsi="Calibri"/>
        </w:rPr>
      </w:pPr>
      <w:r>
        <w:rPr>
          <w:rFonts w:ascii="Calibri" w:hAnsi="Calibri"/>
          <w:color w:val="000000"/>
        </w:rPr>
        <w:tab/>
      </w:r>
      <w:r>
        <w:rPr>
          <w:rFonts w:ascii="Calibri" w:hAnsi="Calibri"/>
          <w:b/>
          <w:bCs/>
          <w:color w:val="000000"/>
        </w:rPr>
        <w:t>4 Estensione territoriale</w:t>
      </w:r>
    </w:p>
    <w:p>
      <w:pPr>
        <w:pStyle w:val="Normal"/>
        <w:rPr>
          <w:rFonts w:ascii="Calibri" w:hAnsi="Calibri"/>
        </w:rPr>
      </w:pPr>
      <w:r>
        <w:rPr>
          <w:rFonts w:ascii="Calibri" w:hAnsi="Calibri"/>
          <w:color w:val="000000"/>
        </w:rPr>
        <w:t>La tabella seguente mostra quali sono gli edifici pubblici interessati dal servizio.</w:t>
      </w:r>
    </w:p>
    <w:p>
      <w:pPr>
        <w:pStyle w:val="Normal"/>
        <w:rPr>
          <w:rFonts w:ascii="Calibri" w:hAnsi="Calibri"/>
        </w:rPr>
      </w:pPr>
      <w:r>
        <w:rPr>
          <w:rFonts w:ascii="Calibri" w:hAnsi="Calibri"/>
        </w:rPr>
      </w:r>
    </w:p>
    <w:tbl>
      <w:tblPr>
        <w:tblW w:w="5000" w:type="pct"/>
        <w:jc w:val="left"/>
        <w:tblInd w:w="115" w:type="dxa"/>
        <w:tblLayout w:type="fixed"/>
        <w:tblCellMar>
          <w:top w:w="55" w:type="dxa"/>
          <w:left w:w="55" w:type="dxa"/>
          <w:bottom w:w="55" w:type="dxa"/>
          <w:right w:w="55" w:type="dxa"/>
        </w:tblCellMar>
        <w:tblLook w:val="04a0"/>
      </w:tblPr>
      <w:tblGrid>
        <w:gridCol w:w="3209"/>
        <w:gridCol w:w="3216"/>
        <w:gridCol w:w="3213"/>
      </w:tblGrid>
      <w:tr>
        <w:trPr/>
        <w:tc>
          <w:tcPr>
            <w:tcW w:w="3209" w:type="dxa"/>
            <w:tcBorders>
              <w:top w:val="single" w:sz="4" w:space="0" w:color="000000"/>
              <w:left w:val="single" w:sz="4" w:space="0" w:color="000000"/>
              <w:bottom w:val="single" w:sz="4" w:space="0" w:color="000000"/>
            </w:tcBorders>
          </w:tcPr>
          <w:p>
            <w:pPr>
              <w:pStyle w:val="Contenutotabella"/>
              <w:rPr>
                <w:rFonts w:ascii="Calibri" w:hAnsi="Calibri"/>
              </w:rPr>
            </w:pPr>
            <w:r>
              <w:rPr>
                <w:rFonts w:ascii="Calibri" w:hAnsi="Calibri"/>
                <w:sz w:val="20"/>
                <w:szCs w:val="20"/>
              </w:rPr>
              <w:t>LOCALE</w:t>
            </w:r>
          </w:p>
        </w:tc>
        <w:tc>
          <w:tcPr>
            <w:tcW w:w="3216" w:type="dxa"/>
            <w:tcBorders>
              <w:top w:val="single" w:sz="4" w:space="0" w:color="000000"/>
              <w:left w:val="single" w:sz="4" w:space="0" w:color="000000"/>
              <w:bottom w:val="single" w:sz="4" w:space="0" w:color="000000"/>
            </w:tcBorders>
          </w:tcPr>
          <w:p>
            <w:pPr>
              <w:pStyle w:val="Contenutotabella"/>
              <w:rPr>
                <w:rFonts w:ascii="Calibri" w:hAnsi="Calibri"/>
              </w:rPr>
            </w:pPr>
            <w:r>
              <w:rPr>
                <w:rFonts w:ascii="Calibri" w:hAnsi="Calibri"/>
                <w:sz w:val="20"/>
                <w:szCs w:val="20"/>
              </w:rPr>
              <w:t>PULIZIA</w:t>
            </w:r>
          </w:p>
        </w:tc>
        <w:tc>
          <w:tcPr>
            <w:tcW w:w="3213" w:type="dxa"/>
            <w:tcBorders>
              <w:top w:val="single" w:sz="4" w:space="0" w:color="000000"/>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sz w:val="20"/>
                <w:szCs w:val="20"/>
              </w:rPr>
              <w:t>PRESIDIO</w:t>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Sede comunale</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Polizia municipale – sede Marciana</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Ambulatorio medico di Marciana</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Bagni pubblici di Marciana</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Collegiata San Sebastiano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Museo Archeologico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Foresteria di Marciana</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Polizia municipale – sede Procchio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Ambulatorio medico di Procchio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Bagni pubblici parco attrezzato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Scuola Infanzia di Procchio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Procchio For All</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sz w:val="20"/>
                <w:szCs w:val="20"/>
              </w:rPr>
              <w:t>SI</w:t>
            </w:r>
          </w:p>
        </w:tc>
      </w:tr>
      <w:tr>
        <w:trPr/>
        <w:tc>
          <w:tcPr>
            <w:tcW w:w="3209" w:type="dxa"/>
            <w:tcBorders>
              <w:left w:val="single" w:sz="4" w:space="0" w:color="000000"/>
              <w:bottom w:val="single" w:sz="4" w:space="0" w:color="000000"/>
            </w:tcBorders>
          </w:tcPr>
          <w:p>
            <w:pPr>
              <w:pStyle w:val="Normal"/>
              <w:jc w:val="left"/>
              <w:rPr>
                <w:rFonts w:ascii="Calibri" w:hAnsi="Calibri"/>
              </w:rPr>
            </w:pPr>
            <w:r>
              <w:rPr>
                <w:rFonts w:ascii="Calibri" w:hAnsi="Calibri"/>
                <w:sz w:val="20"/>
                <w:szCs w:val="20"/>
              </w:rPr>
              <w:t>Bagni capannone di Procchio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Ambulatorio medico di Pomonte</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Foresteria di Colle D’Orano</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r>
        <w:trPr/>
        <w:tc>
          <w:tcPr>
            <w:tcW w:w="3209" w:type="dxa"/>
            <w:tcBorders>
              <w:left w:val="single" w:sz="4" w:space="0" w:color="000000"/>
              <w:bottom w:val="single" w:sz="4" w:space="0" w:color="000000"/>
            </w:tcBorders>
          </w:tcPr>
          <w:p>
            <w:pPr>
              <w:pStyle w:val="Normal"/>
              <w:rPr>
                <w:rFonts w:ascii="Calibri" w:hAnsi="Calibri"/>
              </w:rPr>
            </w:pPr>
            <w:r>
              <w:rPr>
                <w:rFonts w:ascii="Calibri" w:hAnsi="Calibri"/>
                <w:sz w:val="20"/>
                <w:szCs w:val="20"/>
              </w:rPr>
              <w:t>Bagni pubblici di Patresi Mare</w:t>
            </w:r>
          </w:p>
        </w:tc>
        <w:tc>
          <w:tcPr>
            <w:tcW w:w="3216" w:type="dxa"/>
            <w:tcBorders>
              <w:left w:val="single" w:sz="4" w:space="0" w:color="000000"/>
              <w:bottom w:val="single" w:sz="4" w:space="0" w:color="000000"/>
            </w:tcBorders>
          </w:tcPr>
          <w:p>
            <w:pPr>
              <w:pStyle w:val="Contenutotabella"/>
              <w:rPr>
                <w:rFonts w:ascii="Calibri" w:hAnsi="Calibri"/>
              </w:rPr>
            </w:pPr>
            <w:r>
              <w:rPr>
                <w:rFonts w:ascii="Calibri" w:hAnsi="Calibri"/>
                <w:sz w:val="20"/>
                <w:szCs w:val="20"/>
              </w:rPr>
              <w:t>SI</w:t>
            </w:r>
          </w:p>
        </w:tc>
        <w:tc>
          <w:tcPr>
            <w:tcW w:w="3213" w:type="dxa"/>
            <w:tcBorders>
              <w:left w:val="single" w:sz="4" w:space="0" w:color="000000"/>
              <w:bottom w:val="single" w:sz="4" w:space="0" w:color="000000"/>
              <w:right w:val="single" w:sz="4" w:space="0" w:color="000000"/>
            </w:tcBorders>
          </w:tcPr>
          <w:p>
            <w:pPr>
              <w:pStyle w:val="Contenutotabella"/>
              <w:rPr>
                <w:rFonts w:ascii="Calibri" w:hAnsi="Calibri"/>
                <w:sz w:val="20"/>
                <w:szCs w:val="20"/>
              </w:rPr>
            </w:pPr>
            <w:r>
              <w:rPr>
                <w:rFonts w:ascii="Calibri" w:hAnsi="Calibri"/>
                <w:sz w:val="20"/>
                <w:szCs w:val="20"/>
              </w:rPr>
            </w:r>
          </w:p>
        </w:tc>
      </w:tr>
    </w:tbl>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5 Caratteristiche del servizio</w:t>
      </w:r>
    </w:p>
    <w:p>
      <w:pPr>
        <w:pStyle w:val="Normal"/>
        <w:jc w:val="both"/>
        <w:rPr>
          <w:rFonts w:ascii="Calibri" w:hAnsi="Calibri"/>
        </w:rPr>
      </w:pPr>
      <w:r>
        <w:rPr>
          <w:rFonts w:ascii="Calibri" w:hAnsi="Calibri"/>
        </w:rPr>
        <w:t>Per pulizia sede si intendono le attività elencate nelle tabelle riportate in Appendice 1 con relativa</w:t>
      </w:r>
    </w:p>
    <w:p>
      <w:pPr>
        <w:pStyle w:val="Normal"/>
        <w:jc w:val="both"/>
        <w:rPr>
          <w:rFonts w:ascii="Calibri" w:hAnsi="Calibri"/>
        </w:rPr>
      </w:pPr>
      <w:r>
        <w:rPr>
          <w:rFonts w:ascii="Calibri" w:hAnsi="Calibri"/>
        </w:rPr>
        <w:t>frequenza indicativa e descritte nel paragrafo successivo.</w:t>
      </w:r>
    </w:p>
    <w:p>
      <w:pPr>
        <w:pStyle w:val="Normal"/>
        <w:jc w:val="both"/>
        <w:rPr>
          <w:rFonts w:ascii="Calibri" w:hAnsi="Calibri"/>
        </w:rPr>
      </w:pPr>
      <w:r>
        <w:rPr>
          <w:rFonts w:ascii="Calibri" w:hAnsi="Calibri"/>
        </w:rPr>
        <w:t xml:space="preserve">I locali dei bagni pubblici di Procchio For All devono essere presidiati costantemente da personale addetto alla custodia, vigilanza e pulizia, nonché alla riscossione del ticket di ingresso. </w:t>
      </w:r>
    </w:p>
    <w:p>
      <w:pPr>
        <w:pStyle w:val="Normal"/>
        <w:jc w:val="both"/>
        <w:rPr>
          <w:rFonts w:ascii="Calibri" w:hAnsi="Calibri"/>
        </w:rPr>
      </w:pPr>
      <w:r>
        <w:rPr>
          <w:rFonts w:ascii="Calibri" w:hAnsi="Calibri"/>
        </w:rPr>
        <w:t>I bagni pubblici di Marciana devono essere puliti giornalmente con intensificazione nel periodo da maggio a settembre.</w:t>
      </w:r>
    </w:p>
    <w:p>
      <w:pPr>
        <w:pStyle w:val="Normal"/>
        <w:jc w:val="both"/>
        <w:rPr>
          <w:rFonts w:ascii="Calibri" w:hAnsi="Calibri"/>
        </w:rPr>
      </w:pPr>
      <w:r>
        <w:rPr>
          <w:rFonts w:ascii="Calibri" w:hAnsi="Calibri"/>
        </w:rPr>
        <w:t xml:space="preserve">I bagni pubblici di Patresi Mare devono essere puliti in più passaggi giornalieri (almeno due, uno nel primo pomeriggio ed uno a chiusura) secondo la cadenza stagionale specifica. </w:t>
      </w:r>
    </w:p>
    <w:p>
      <w:pPr>
        <w:pStyle w:val="Normal"/>
        <w:jc w:val="both"/>
        <w:rPr>
          <w:rFonts w:ascii="Calibri" w:hAnsi="Calibri"/>
        </w:rPr>
      </w:pPr>
      <w:r>
        <w:rPr>
          <w:rFonts w:ascii="Calibri" w:hAnsi="Calibri"/>
        </w:rPr>
        <w:t>Gli orari di apertura e chiusura riportati nella tabella seguente sono indicativi; sono possibili lievi</w:t>
      </w:r>
    </w:p>
    <w:p>
      <w:pPr>
        <w:pStyle w:val="Normal"/>
        <w:jc w:val="both"/>
        <w:rPr>
          <w:rFonts w:ascii="Calibri" w:hAnsi="Calibri"/>
        </w:rPr>
      </w:pPr>
      <w:r>
        <w:rPr>
          <w:rFonts w:ascii="Calibri" w:hAnsi="Calibri"/>
        </w:rPr>
        <w:t>scostamenti in funzione delle contingenze del periodo e delle cadenze stagionali specifiche per l'anno in corso.</w:t>
      </w:r>
    </w:p>
    <w:p>
      <w:pPr>
        <w:pStyle w:val="Normal"/>
        <w:rPr>
          <w:rFonts w:ascii="Calibri" w:hAnsi="Calibri"/>
        </w:rPr>
      </w:pPr>
      <w:r>
        <w:rPr>
          <w:rFonts w:ascii="Calibri" w:hAnsi="Calibri"/>
        </w:rPr>
      </w:r>
    </w:p>
    <w:p>
      <w:pPr>
        <w:pStyle w:val="Normal"/>
        <w:jc w:val="center"/>
        <w:rPr>
          <w:rFonts w:ascii="Calibri" w:hAnsi="Calibri"/>
        </w:rPr>
      </w:pPr>
      <w:r>
        <w:rPr>
          <w:rFonts w:ascii="Calibri" w:hAnsi="Calibri"/>
          <w:i/>
          <w:sz w:val="20"/>
          <w:szCs w:val="20"/>
        </w:rPr>
        <w:t>Orari apertura bagni pubblici Procchio For All, Marciana e Patresi Mare</w:t>
      </w:r>
    </w:p>
    <w:tbl>
      <w:tblPr>
        <w:tblW w:w="5000" w:type="pct"/>
        <w:jc w:val="left"/>
        <w:tblInd w:w="115" w:type="dxa"/>
        <w:tblLayout w:type="fixed"/>
        <w:tblCellMar>
          <w:top w:w="55" w:type="dxa"/>
          <w:left w:w="55" w:type="dxa"/>
          <w:bottom w:w="55" w:type="dxa"/>
          <w:right w:w="55" w:type="dxa"/>
        </w:tblCellMar>
        <w:tblLook w:val="04a0"/>
      </w:tblPr>
      <w:tblGrid>
        <w:gridCol w:w="3237"/>
        <w:gridCol w:w="3152"/>
        <w:gridCol w:w="3249"/>
      </w:tblGrid>
      <w:tr>
        <w:trPr/>
        <w:tc>
          <w:tcPr>
            <w:tcW w:w="3237" w:type="dxa"/>
            <w:tcBorders>
              <w:top w:val="single" w:sz="4" w:space="0" w:color="000000"/>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Bagno pubblico</w:t>
            </w:r>
          </w:p>
        </w:tc>
        <w:tc>
          <w:tcPr>
            <w:tcW w:w="3152" w:type="dxa"/>
            <w:tcBorders>
              <w:top w:val="single" w:sz="4" w:space="0" w:color="000000"/>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Periodo</w:t>
            </w:r>
          </w:p>
        </w:tc>
        <w:tc>
          <w:tcPr>
            <w:tcW w:w="3249" w:type="dxa"/>
            <w:tcBorders>
              <w:top w:val="single" w:sz="4" w:space="0" w:color="000000"/>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color w:val="000000"/>
                <w:sz w:val="20"/>
                <w:szCs w:val="20"/>
              </w:rPr>
              <w:t>Orario di apertura</w:t>
            </w:r>
          </w:p>
        </w:tc>
      </w:tr>
      <w:tr>
        <w:trPr/>
        <w:tc>
          <w:tcPr>
            <w:tcW w:w="3237" w:type="dxa"/>
            <w:tcBorders>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Procchio For All</w:t>
            </w:r>
          </w:p>
        </w:tc>
        <w:tc>
          <w:tcPr>
            <w:tcW w:w="3152" w:type="dxa"/>
            <w:tcBorders>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Dal 1 luglio al 30 settembre</w:t>
            </w:r>
          </w:p>
        </w:tc>
        <w:tc>
          <w:tcPr>
            <w:tcW w:w="3249" w:type="dxa"/>
            <w:tcBorders>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color w:val="000000"/>
                <w:sz w:val="20"/>
                <w:szCs w:val="20"/>
              </w:rPr>
              <w:t>10:30/18:30</w:t>
            </w:r>
          </w:p>
        </w:tc>
      </w:tr>
      <w:tr>
        <w:trPr/>
        <w:tc>
          <w:tcPr>
            <w:tcW w:w="3237" w:type="dxa"/>
            <w:tcBorders>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Bagni pubblici di Marciana</w:t>
            </w:r>
          </w:p>
        </w:tc>
        <w:tc>
          <w:tcPr>
            <w:tcW w:w="3152" w:type="dxa"/>
            <w:tcBorders>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Dal 1 luglio al 30 settembre</w:t>
            </w:r>
          </w:p>
          <w:p>
            <w:pPr>
              <w:pStyle w:val="Contenutotabella"/>
              <w:rPr>
                <w:rFonts w:ascii="Calibri" w:hAnsi="Calibri"/>
              </w:rPr>
            </w:pPr>
            <w:r>
              <w:rPr>
                <w:rFonts w:ascii="Calibri" w:hAnsi="Calibri"/>
                <w:color w:val="000000"/>
                <w:sz w:val="20"/>
                <w:szCs w:val="20"/>
              </w:rPr>
              <w:t>+ aperture invernali concordate</w:t>
            </w:r>
          </w:p>
        </w:tc>
        <w:tc>
          <w:tcPr>
            <w:tcW w:w="3249" w:type="dxa"/>
            <w:tcBorders>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color w:val="000000"/>
                <w:sz w:val="20"/>
                <w:szCs w:val="20"/>
              </w:rPr>
              <w:t>10:30/18:30</w:t>
            </w:r>
          </w:p>
        </w:tc>
      </w:tr>
      <w:tr>
        <w:trPr/>
        <w:tc>
          <w:tcPr>
            <w:tcW w:w="3237" w:type="dxa"/>
            <w:tcBorders>
              <w:left w:val="single" w:sz="4" w:space="0" w:color="000000"/>
              <w:bottom w:val="single" w:sz="4" w:space="0" w:color="000000"/>
            </w:tcBorders>
          </w:tcPr>
          <w:p>
            <w:pPr>
              <w:pStyle w:val="Contenutotabella"/>
              <w:rPr>
                <w:rFonts w:ascii="Calibri" w:hAnsi="Calibri"/>
              </w:rPr>
            </w:pPr>
            <w:r>
              <w:rPr>
                <w:rFonts w:ascii="Calibri" w:hAnsi="Calibri"/>
                <w:color w:val="000000"/>
                <w:sz w:val="20"/>
                <w:szCs w:val="20"/>
              </w:rPr>
              <w:t>Bagni pubblici di Patresi Mare</w:t>
            </w:r>
          </w:p>
        </w:tc>
        <w:tc>
          <w:tcPr>
            <w:tcW w:w="3152" w:type="dxa"/>
            <w:tcBorders>
              <w:left w:val="single" w:sz="4" w:space="0" w:color="000000"/>
              <w:bottom w:val="single" w:sz="4" w:space="0" w:color="000000"/>
            </w:tcBorders>
          </w:tcPr>
          <w:p>
            <w:pPr>
              <w:pStyle w:val="Normal"/>
              <w:rPr>
                <w:rFonts w:ascii="Calibri" w:hAnsi="Calibri"/>
              </w:rPr>
            </w:pPr>
            <w:r>
              <w:rPr>
                <w:rFonts w:ascii="Calibri" w:hAnsi="Calibri"/>
                <w:color w:val="000000"/>
                <w:sz w:val="20"/>
                <w:szCs w:val="20"/>
              </w:rPr>
              <w:t>Dal 1 luglio al 14 settembre</w:t>
            </w:r>
          </w:p>
        </w:tc>
        <w:tc>
          <w:tcPr>
            <w:tcW w:w="3249" w:type="dxa"/>
            <w:tcBorders>
              <w:left w:val="single" w:sz="4" w:space="0" w:color="000000"/>
              <w:bottom w:val="single" w:sz="4" w:space="0" w:color="000000"/>
              <w:right w:val="single" w:sz="4" w:space="0" w:color="000000"/>
            </w:tcBorders>
          </w:tcPr>
          <w:p>
            <w:pPr>
              <w:pStyle w:val="Contenutotabella"/>
              <w:rPr>
                <w:rFonts w:ascii="Calibri" w:hAnsi="Calibri"/>
              </w:rPr>
            </w:pPr>
            <w:r>
              <w:rPr>
                <w:rFonts w:ascii="Calibri" w:hAnsi="Calibri"/>
                <w:color w:val="000000"/>
                <w:sz w:val="20"/>
                <w:szCs w:val="20"/>
              </w:rPr>
              <w:t>09:30/18:30</w:t>
            </w:r>
          </w:p>
        </w:tc>
      </w:tr>
    </w:tbl>
    <w:p>
      <w:pPr>
        <w:pStyle w:val="Normal"/>
        <w:ind w:left="708"/>
        <w:rPr>
          <w:rFonts w:ascii="Calibri" w:hAnsi="Calibri"/>
        </w:rPr>
      </w:pPr>
      <w:r>
        <w:rPr>
          <w:rFonts w:ascii="Calibri" w:hAnsi="Calibri"/>
        </w:rPr>
      </w:r>
    </w:p>
    <w:p>
      <w:pPr>
        <w:pStyle w:val="Normal"/>
        <w:spacing w:lineRule="auto" w:line="360"/>
        <w:ind w:left="708"/>
        <w:jc w:val="both"/>
        <w:rPr>
          <w:rFonts w:ascii="Calibri" w:hAnsi="Calibri"/>
        </w:rPr>
      </w:pPr>
      <w:r>
        <w:rPr>
          <w:rFonts w:ascii="Calibri" w:hAnsi="Calibri"/>
          <w:b/>
          <w:bCs/>
        </w:rPr>
        <w:t>6 Livelli minimi del servizio</w:t>
      </w:r>
    </w:p>
    <w:p>
      <w:pPr>
        <w:pStyle w:val="Normal"/>
        <w:jc w:val="both"/>
        <w:rPr>
          <w:rFonts w:ascii="Calibri" w:hAnsi="Calibri"/>
        </w:rPr>
      </w:pPr>
      <w:r>
        <w:rPr>
          <w:rFonts w:ascii="Calibri" w:hAnsi="Calibri"/>
        </w:rPr>
        <w:t>Il Gestore garantisce i livelli minimi di servizio di seguito riportati.</w:t>
      </w:r>
    </w:p>
    <w:p>
      <w:pPr>
        <w:pStyle w:val="Normal"/>
        <w:jc w:val="both"/>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tab/>
      </w:r>
      <w:r>
        <w:rPr>
          <w:rFonts w:ascii="Calibri" w:hAnsi="Calibri"/>
          <w:b/>
          <w:bCs/>
        </w:rPr>
        <w:t>6.1 Attività ordinarie</w:t>
      </w:r>
    </w:p>
    <w:p>
      <w:pPr>
        <w:pStyle w:val="Normal"/>
        <w:jc w:val="both"/>
        <w:rPr>
          <w:rFonts w:ascii="Calibri" w:hAnsi="Calibri"/>
        </w:rPr>
      </w:pPr>
      <w:r>
        <w:rPr>
          <w:rFonts w:ascii="Calibri" w:hAnsi="Calibri"/>
        </w:rPr>
        <w:t>Rientrano tra le attività ordinarie:</w:t>
      </w:r>
    </w:p>
    <w:p>
      <w:pPr>
        <w:pStyle w:val="Normal"/>
        <w:jc w:val="both"/>
        <w:rPr>
          <w:rFonts w:ascii="Calibri" w:hAnsi="Calibri"/>
        </w:rPr>
      </w:pPr>
      <w:r>
        <w:rPr>
          <w:rFonts w:ascii="Calibri" w:hAnsi="Calibri"/>
        </w:rPr>
        <w:t xml:space="preserve">– </w:t>
      </w:r>
      <w:r>
        <w:rPr>
          <w:rFonts w:ascii="Calibri" w:hAnsi="Calibri"/>
        </w:rPr>
        <w:t>Pulizia giornaliera degli ambienti da effettuarsi una o più volte al giorno in relazione al tipo</w:t>
      </w:r>
    </w:p>
    <w:p>
      <w:pPr>
        <w:pStyle w:val="Normal"/>
        <w:jc w:val="both"/>
        <w:rPr>
          <w:rFonts w:ascii="Calibri" w:hAnsi="Calibri"/>
        </w:rPr>
      </w:pPr>
      <w:r>
        <w:rPr>
          <w:rFonts w:ascii="Calibri" w:hAnsi="Calibri"/>
        </w:rPr>
        <w:t>di operazioni e di ambienti, secondo le indicazioni di seguito riportate;</w:t>
      </w:r>
    </w:p>
    <w:p>
      <w:pPr>
        <w:pStyle w:val="Normal"/>
        <w:jc w:val="both"/>
        <w:rPr>
          <w:rFonts w:ascii="Calibri" w:hAnsi="Calibri"/>
        </w:rPr>
      </w:pPr>
      <w:r>
        <w:rPr>
          <w:rFonts w:ascii="Calibri" w:hAnsi="Calibri"/>
        </w:rPr>
        <w:t xml:space="preserve">– </w:t>
      </w:r>
      <w:r>
        <w:rPr>
          <w:rFonts w:ascii="Calibri" w:hAnsi="Calibri"/>
        </w:rPr>
        <w:t>Pulizia periodica degli ambienti da effettuarsi con cadenza settimanale, quindicinale, mensile, bimestrale, etc., in relazione al tipo di operazioni e di ambienti, secondo le indicazioni di seguito riportate.</w:t>
      </w:r>
    </w:p>
    <w:p>
      <w:pPr>
        <w:pStyle w:val="Normal"/>
        <w:jc w:val="both"/>
        <w:rPr>
          <w:rFonts w:ascii="Calibri" w:hAnsi="Calibri"/>
        </w:rPr>
      </w:pPr>
      <w:r>
        <w:rPr>
          <w:rFonts w:ascii="Calibri" w:hAnsi="Calibri"/>
        </w:rPr>
        <w:t>In generale, tutte le operazioni di pulizia negli uffici devono essere effettuate al di fuori del normale</w:t>
      </w:r>
    </w:p>
    <w:p>
      <w:pPr>
        <w:pStyle w:val="Normal"/>
        <w:jc w:val="both"/>
        <w:rPr>
          <w:rFonts w:ascii="Calibri" w:hAnsi="Calibri"/>
        </w:rPr>
      </w:pPr>
      <w:r>
        <w:rPr>
          <w:rFonts w:ascii="Calibri" w:hAnsi="Calibri"/>
        </w:rPr>
        <w:t>orario di lavoro.</w:t>
      </w:r>
    </w:p>
    <w:p>
      <w:pPr>
        <w:pStyle w:val="Normal"/>
        <w:jc w:val="both"/>
        <w:rPr>
          <w:rFonts w:ascii="Calibri" w:hAnsi="Calibri"/>
        </w:rPr>
      </w:pPr>
      <w:r>
        <w:rPr>
          <w:rFonts w:ascii="Calibri" w:hAnsi="Calibri"/>
        </w:rPr>
        <w:t>E’ cura dell'Ente comunicare tempestivamente le necessarie informazioni al Gestore per la programmazione esecutiva delle attività; l'Ente si riserva però la facoltà, per esigenze legate al regolare funzionamento delle attività di ufficio, didattiche o di ricerca, di modificare in qualsiasi momento le fasce orarie comunicate, previo necessario preavviso al Gestore.</w:t>
      </w:r>
    </w:p>
    <w:p>
      <w:pPr>
        <w:pStyle w:val="Normal"/>
        <w:jc w:val="both"/>
        <w:rPr>
          <w:rFonts w:ascii="Calibri" w:hAnsi="Calibri"/>
        </w:rPr>
      </w:pPr>
      <w:r>
        <w:rPr>
          <w:rFonts w:ascii="Calibri" w:hAnsi="Calibri"/>
        </w:rPr>
        <w:t>Il Gestore è tenuto ad eseguire le attività secondo quanto specificato nel presente capitolato.</w:t>
      </w:r>
    </w:p>
    <w:p>
      <w:pPr>
        <w:pStyle w:val="Normal"/>
        <w:jc w:val="both"/>
        <w:rPr>
          <w:rFonts w:ascii="Calibri" w:hAnsi="Calibri"/>
        </w:rPr>
      </w:pPr>
      <w:r>
        <w:rPr>
          <w:rFonts w:ascii="Calibri" w:hAnsi="Calibri"/>
        </w:rPr>
        <w:t>Il servizio deve essere articolato in relazione a:</w:t>
      </w:r>
    </w:p>
    <w:p>
      <w:pPr>
        <w:pStyle w:val="Normal"/>
        <w:jc w:val="both"/>
        <w:rPr>
          <w:rFonts w:ascii="Calibri" w:hAnsi="Calibri"/>
        </w:rPr>
      </w:pPr>
      <w:r>
        <w:rPr>
          <w:rFonts w:ascii="Calibri" w:hAnsi="Calibri"/>
        </w:rPr>
        <w:t xml:space="preserve">– </w:t>
      </w:r>
      <w:r>
        <w:rPr>
          <w:rFonts w:ascii="Calibri" w:hAnsi="Calibri"/>
        </w:rPr>
        <w:t>tipo di prestazioni assicurate;</w:t>
      </w:r>
    </w:p>
    <w:p>
      <w:pPr>
        <w:pStyle w:val="Normal"/>
        <w:jc w:val="both"/>
        <w:rPr>
          <w:rFonts w:ascii="Calibri" w:hAnsi="Calibri"/>
        </w:rPr>
      </w:pPr>
      <w:r>
        <w:rPr>
          <w:rFonts w:ascii="Calibri" w:hAnsi="Calibri"/>
        </w:rPr>
        <w:t xml:space="preserve">– </w:t>
      </w:r>
      <w:r>
        <w:rPr>
          <w:rFonts w:ascii="Calibri" w:hAnsi="Calibri"/>
        </w:rPr>
        <w:t>frequenza delle operazioni;</w:t>
      </w:r>
    </w:p>
    <w:p>
      <w:pPr>
        <w:pStyle w:val="Normal"/>
        <w:jc w:val="both"/>
        <w:rPr>
          <w:rFonts w:ascii="Calibri" w:hAnsi="Calibri"/>
        </w:rPr>
      </w:pPr>
      <w:r>
        <w:rPr>
          <w:rFonts w:ascii="Calibri" w:hAnsi="Calibri"/>
        </w:rPr>
        <w:t xml:space="preserve">– </w:t>
      </w:r>
      <w:r>
        <w:rPr>
          <w:rFonts w:ascii="Calibri" w:hAnsi="Calibri"/>
        </w:rPr>
        <w:t>organizzazione delle squadre e loro impiego nell’ambito di un programma temporale dettagliato;</w:t>
      </w:r>
    </w:p>
    <w:p>
      <w:pPr>
        <w:pStyle w:val="Normal"/>
        <w:jc w:val="both"/>
        <w:rPr>
          <w:rFonts w:ascii="Calibri" w:hAnsi="Calibri"/>
        </w:rPr>
      </w:pPr>
      <w:r>
        <w:rPr>
          <w:rFonts w:ascii="Calibri" w:hAnsi="Calibri"/>
        </w:rPr>
        <w:t xml:space="preserve">– </w:t>
      </w:r>
      <w:r>
        <w:rPr>
          <w:rFonts w:ascii="Calibri" w:hAnsi="Calibri"/>
        </w:rPr>
        <w:t>attrezzature, macchinari e materiali impiegati rispondenti alle normative vigenti e accompagnati dalle relative “Schede di Sicurezza”.</w:t>
      </w:r>
    </w:p>
    <w:p>
      <w:pPr>
        <w:pStyle w:val="Normal"/>
        <w:jc w:val="both"/>
        <w:rPr>
          <w:rFonts w:ascii="Calibri" w:hAnsi="Calibri"/>
        </w:rPr>
      </w:pPr>
      <w:r>
        <w:rPr>
          <w:rFonts w:ascii="Calibri" w:hAnsi="Calibri"/>
        </w:rPr>
        <w:t>Tra le attrezzature occorrenti per l’esecuzione del servizio sopra descritto (la cui fornitura è</w:t>
      </w:r>
    </w:p>
    <w:p>
      <w:pPr>
        <w:pStyle w:val="Normal"/>
        <w:jc w:val="both"/>
        <w:rPr>
          <w:rFonts w:ascii="Calibri" w:hAnsi="Calibri"/>
        </w:rPr>
      </w:pPr>
      <w:r>
        <w:rPr>
          <w:rFonts w:ascii="Calibri" w:hAnsi="Calibri"/>
        </w:rPr>
        <w:t>compresa nel servizio) sono compresi, a titolo esemplificativo e non esaustivo, scale, secchi,</w:t>
      </w:r>
    </w:p>
    <w:p>
      <w:pPr>
        <w:pStyle w:val="Normal"/>
        <w:jc w:val="both"/>
        <w:rPr>
          <w:rFonts w:ascii="Calibri" w:hAnsi="Calibri"/>
        </w:rPr>
      </w:pPr>
      <w:r>
        <w:rPr>
          <w:rFonts w:ascii="Calibri" w:hAnsi="Calibri"/>
        </w:rPr>
        <w:t>aspirapolvere, spruzzatori, scopettoni, strofinacci, pennelli, piumini o detersivi, sacchi per la</w:t>
      </w:r>
    </w:p>
    <w:p>
      <w:pPr>
        <w:pStyle w:val="Normal"/>
        <w:jc w:val="both"/>
        <w:rPr>
          <w:rFonts w:ascii="Calibri" w:hAnsi="Calibri"/>
        </w:rPr>
      </w:pPr>
      <w:r>
        <w:rPr>
          <w:rFonts w:ascii="Calibri" w:hAnsi="Calibri"/>
        </w:rPr>
        <w:t>raccolta dei rifiuti, impalcature, ponteggi, etc.</w:t>
      </w:r>
    </w:p>
    <w:p>
      <w:pPr>
        <w:pStyle w:val="Normal"/>
        <w:jc w:val="both"/>
        <w:rPr>
          <w:rFonts w:ascii="Calibri" w:hAnsi="Calibri"/>
        </w:rPr>
      </w:pPr>
      <w:r>
        <w:rPr>
          <w:rFonts w:ascii="Calibri" w:hAnsi="Calibri"/>
        </w:rPr>
        <w:t>Resta inteso che, qualora sia richiesta al Gestore la fornitura di ponteggi, autoscale o quant’altro</w:t>
      </w:r>
    </w:p>
    <w:p>
      <w:pPr>
        <w:pStyle w:val="Normal"/>
        <w:jc w:val="both"/>
        <w:rPr>
          <w:rFonts w:ascii="Calibri" w:hAnsi="Calibri"/>
        </w:rPr>
      </w:pPr>
      <w:r>
        <w:rPr>
          <w:rFonts w:ascii="Calibri" w:hAnsi="Calibri"/>
        </w:rPr>
        <w:t>non espressamente citato per l’effettuazione di determinate attività, quale a titolo esemplificativo la</w:t>
      </w:r>
    </w:p>
    <w:p>
      <w:pPr>
        <w:pStyle w:val="Normal"/>
        <w:jc w:val="both"/>
        <w:rPr>
          <w:rFonts w:ascii="Calibri" w:hAnsi="Calibri"/>
        </w:rPr>
      </w:pPr>
      <w:r>
        <w:rPr>
          <w:rFonts w:ascii="Calibri" w:hAnsi="Calibri"/>
        </w:rPr>
        <w:t>“</w:t>
      </w:r>
      <w:r>
        <w:rPr>
          <w:rFonts w:ascii="Calibri" w:hAnsi="Calibri"/>
        </w:rPr>
        <w:t>detersione di superfici vetrose esterne delle finestre e delle vetrate continue, accessibili con</w:t>
      </w:r>
    </w:p>
    <w:p>
      <w:pPr>
        <w:pStyle w:val="Normal"/>
        <w:jc w:val="both"/>
        <w:rPr>
          <w:rFonts w:ascii="Calibri" w:hAnsi="Calibri"/>
        </w:rPr>
      </w:pPr>
      <w:r>
        <w:rPr>
          <w:rFonts w:ascii="Calibri" w:hAnsi="Calibri"/>
        </w:rPr>
        <w:t>ponteggi e/o autoscale”, i costi per il nolo di tali attrezzature sono a carico dell’Ente.</w:t>
      </w:r>
    </w:p>
    <w:p>
      <w:pPr>
        <w:pStyle w:val="Normal"/>
        <w:jc w:val="both"/>
        <w:rPr>
          <w:rFonts w:ascii="Calibri" w:hAnsi="Calibri"/>
        </w:rPr>
      </w:pPr>
      <w:r>
        <w:rPr>
          <w:rFonts w:ascii="Calibri" w:hAnsi="Calibri"/>
        </w:rPr>
        <w:t>Il collegamento di ogni macchina funzionante elettricamente deve obbligatoriamente avvenire con</w:t>
      </w:r>
    </w:p>
    <w:p>
      <w:pPr>
        <w:pStyle w:val="Normal"/>
        <w:jc w:val="both"/>
        <w:rPr>
          <w:rFonts w:ascii="Calibri" w:hAnsi="Calibri"/>
        </w:rPr>
      </w:pPr>
      <w:r>
        <w:rPr>
          <w:rFonts w:ascii="Calibri" w:hAnsi="Calibri"/>
        </w:rPr>
        <w:t>dispositivi tali da assicurare una perfetta messa a terra con l’osservanza delle norme in materia di</w:t>
      </w:r>
    </w:p>
    <w:p>
      <w:pPr>
        <w:pStyle w:val="Normal"/>
        <w:jc w:val="both"/>
        <w:rPr>
          <w:rFonts w:ascii="Calibri" w:hAnsi="Calibri"/>
        </w:rPr>
      </w:pPr>
      <w:r>
        <w:rPr>
          <w:rFonts w:ascii="Calibri" w:hAnsi="Calibri"/>
        </w:rPr>
        <w:t>sicurezza elettrica.</w:t>
      </w:r>
    </w:p>
    <w:p>
      <w:pPr>
        <w:pStyle w:val="Normal"/>
        <w:jc w:val="both"/>
        <w:rPr>
          <w:rFonts w:ascii="Calibri" w:hAnsi="Calibri"/>
        </w:rPr>
      </w:pPr>
      <w:r>
        <w:rPr>
          <w:rFonts w:ascii="Calibri" w:hAnsi="Calibri"/>
        </w:rPr>
        <w:t>Il Gestore è responsabile della custodia sia delle macchine ed attrezzature tecniche, sia dei prodotti</w:t>
      </w:r>
    </w:p>
    <w:p>
      <w:pPr>
        <w:pStyle w:val="Normal"/>
        <w:jc w:val="both"/>
        <w:rPr>
          <w:rFonts w:ascii="Calibri" w:hAnsi="Calibri"/>
        </w:rPr>
      </w:pPr>
      <w:r>
        <w:rPr>
          <w:rFonts w:ascii="Calibri" w:hAnsi="Calibri"/>
        </w:rPr>
        <w:t>chimici utilizzati.</w:t>
      </w:r>
    </w:p>
    <w:p>
      <w:pPr>
        <w:pStyle w:val="Normal"/>
        <w:jc w:val="both"/>
        <w:rPr>
          <w:rFonts w:ascii="Calibri" w:hAnsi="Calibri"/>
        </w:rPr>
      </w:pPr>
      <w:r>
        <w:rPr>
          <w:rFonts w:ascii="Calibri" w:hAnsi="Calibri"/>
        </w:rPr>
        <w:t>Sono esclusi dal servizio di pulizia mobili ed arredi che risultino ingombri di carte e documentazione; è fatto divieto agli addetti al servizio:</w:t>
      </w:r>
    </w:p>
    <w:p>
      <w:pPr>
        <w:pStyle w:val="ListParagraph"/>
        <w:numPr>
          <w:ilvl w:val="0"/>
          <w:numId w:val="1"/>
        </w:numPr>
        <w:jc w:val="both"/>
        <w:rPr>
          <w:rFonts w:ascii="Calibri" w:hAnsi="Calibri"/>
        </w:rPr>
      </w:pPr>
      <w:r>
        <w:rPr>
          <w:rFonts w:ascii="Calibri" w:hAnsi="Calibri"/>
          <w:sz w:val="24"/>
          <w:szCs w:val="24"/>
        </w:rPr>
        <w:t>di manomettere in qualunque modo il materiale presente nei diversi ambienti;</w:t>
      </w:r>
    </w:p>
    <w:p>
      <w:pPr>
        <w:pStyle w:val="ListParagraph"/>
        <w:numPr>
          <w:ilvl w:val="0"/>
          <w:numId w:val="1"/>
        </w:numPr>
        <w:jc w:val="both"/>
        <w:rPr>
          <w:rFonts w:ascii="Calibri" w:hAnsi="Calibri"/>
        </w:rPr>
      </w:pPr>
      <w:r>
        <w:rPr>
          <w:rFonts w:ascii="Calibri" w:hAnsi="Calibri"/>
          <w:sz w:val="24"/>
          <w:szCs w:val="24"/>
        </w:rPr>
        <w:t>di effettuare ricerche non autorizzate di documenti o informazioni presenti tra i materiali e/o nei dispositivi elettronici collocati nei vari ambienti;</w:t>
      </w:r>
    </w:p>
    <w:p>
      <w:pPr>
        <w:pStyle w:val="ListParagraph"/>
        <w:numPr>
          <w:ilvl w:val="0"/>
          <w:numId w:val="1"/>
        </w:numPr>
        <w:jc w:val="both"/>
        <w:rPr>
          <w:rFonts w:ascii="Calibri" w:hAnsi="Calibri"/>
        </w:rPr>
      </w:pPr>
      <w:r>
        <w:rPr>
          <w:rFonts w:ascii="Calibri" w:hAnsi="Calibri"/>
          <w:sz w:val="24"/>
          <w:szCs w:val="24"/>
        </w:rPr>
        <w:t>di divulgare le informazioni apprese, direttamente o indirettamente, nello svolgimento del servizio.</w:t>
      </w:r>
    </w:p>
    <w:p>
      <w:pPr>
        <w:pStyle w:val="Normal"/>
        <w:jc w:val="both"/>
        <w:rPr>
          <w:rFonts w:ascii="Calibri" w:hAnsi="Calibri"/>
        </w:rPr>
      </w:pPr>
      <w:r>
        <w:rPr>
          <w:rFonts w:ascii="Calibri" w:hAnsi="Calibri"/>
        </w:rPr>
        <w:t>Il Gestore deve inoltre provvedere al posizionamento, nei servizi igienici compresi nelle aree</w:t>
      </w:r>
    </w:p>
    <w:p>
      <w:pPr>
        <w:pStyle w:val="Normal"/>
        <w:jc w:val="both"/>
        <w:rPr>
          <w:rFonts w:ascii="Calibri" w:hAnsi="Calibri"/>
        </w:rPr>
      </w:pPr>
      <w:r>
        <w:rPr>
          <w:rFonts w:ascii="Calibri" w:hAnsi="Calibri"/>
        </w:rPr>
        <w:t>Assegnate (esclusa la sede comunale), del materiale igienico sanitario (sapone liquido, carta igienica, asciugamani di carta, etc.) fornito a cura del Gestore.</w:t>
      </w:r>
    </w:p>
    <w:p>
      <w:pPr>
        <w:pStyle w:val="Normal"/>
        <w:jc w:val="both"/>
        <w:rPr>
          <w:rFonts w:ascii="Calibri" w:hAnsi="Calibri"/>
        </w:rPr>
      </w:pPr>
      <w:r>
        <w:rPr>
          <w:rFonts w:ascii="Calibri" w:hAnsi="Calibri"/>
        </w:rPr>
        <w:t>Il Gestore dovrà inoltre posizionare, qualora previsto dal Comune in cui è erogato il servizio, idonei</w:t>
      </w:r>
    </w:p>
    <w:p>
      <w:pPr>
        <w:pStyle w:val="Normal"/>
        <w:jc w:val="both"/>
        <w:rPr>
          <w:rFonts w:ascii="Calibri" w:hAnsi="Calibri"/>
        </w:rPr>
      </w:pPr>
      <w:r>
        <w:rPr>
          <w:rFonts w:ascii="Calibri" w:hAnsi="Calibri"/>
        </w:rPr>
        <w:t>contenitori, da posizionare negli spazi comuni, per la raccolta differenziata dei rifiuti prodotti</w:t>
      </w:r>
    </w:p>
    <w:p>
      <w:pPr>
        <w:pStyle w:val="Normal"/>
        <w:jc w:val="both"/>
        <w:rPr>
          <w:rFonts w:ascii="Calibri" w:hAnsi="Calibri"/>
        </w:rPr>
      </w:pPr>
      <w:r>
        <w:rPr>
          <w:rFonts w:ascii="Calibri" w:hAnsi="Calibri"/>
        </w:rPr>
        <w:t>nell’edificio, in modo che essi siano suddivisi in maniera corrispondente alle modalità di raccolta</w:t>
      </w:r>
    </w:p>
    <w:p>
      <w:pPr>
        <w:pStyle w:val="Normal"/>
        <w:jc w:val="both"/>
        <w:rPr>
          <w:rFonts w:ascii="Calibri" w:hAnsi="Calibri"/>
        </w:rPr>
      </w:pPr>
      <w:r>
        <w:rPr>
          <w:rFonts w:ascii="Calibri" w:hAnsi="Calibri"/>
        </w:rPr>
        <w:t>adottata dal Comune e dovrà provvedere al corretto conferimento delle frazioni di rifiuti urbani</w:t>
      </w:r>
    </w:p>
    <w:p>
      <w:pPr>
        <w:pStyle w:val="Normal"/>
        <w:jc w:val="both"/>
        <w:rPr>
          <w:rFonts w:ascii="Calibri" w:hAnsi="Calibri"/>
        </w:rPr>
      </w:pPr>
      <w:r>
        <w:rPr>
          <w:rFonts w:ascii="Calibri" w:hAnsi="Calibri"/>
        </w:rPr>
        <w:t>prodotte nell’edificio al sistema di raccolta locale di tali rifiuti. I contenitori devono recare</w:t>
      </w:r>
    </w:p>
    <w:p>
      <w:pPr>
        <w:pStyle w:val="Normal"/>
        <w:jc w:val="both"/>
        <w:rPr>
          <w:rFonts w:ascii="Calibri" w:hAnsi="Calibri"/>
        </w:rPr>
      </w:pPr>
      <w:r>
        <w:rPr>
          <w:rFonts w:ascii="Calibri" w:hAnsi="Calibri"/>
        </w:rPr>
        <w:t>all’esterno l’etichetta con la scritta del rifiuto che contengono ed essere forniti in numero idoneo,</w:t>
      </w:r>
    </w:p>
    <w:p>
      <w:pPr>
        <w:pStyle w:val="Normal"/>
        <w:jc w:val="both"/>
        <w:rPr>
          <w:rFonts w:ascii="Calibri" w:hAnsi="Calibri"/>
        </w:rPr>
      </w:pPr>
      <w:r>
        <w:rPr>
          <w:rFonts w:ascii="Calibri" w:hAnsi="Calibri"/>
        </w:rPr>
        <w:t>concordato con l’Ente, in funzione della quantità di rifiuti prevista per tipologia di rifiuto e della</w:t>
      </w:r>
    </w:p>
    <w:p>
      <w:pPr>
        <w:pStyle w:val="Normal"/>
        <w:jc w:val="both"/>
        <w:rPr>
          <w:rFonts w:ascii="Calibri" w:hAnsi="Calibri"/>
        </w:rPr>
      </w:pPr>
      <w:r>
        <w:rPr>
          <w:rFonts w:ascii="Calibri" w:hAnsi="Calibri"/>
        </w:rPr>
        <w:t>frequenza dei ritiri.</w:t>
      </w:r>
    </w:p>
    <w:p>
      <w:pPr>
        <w:pStyle w:val="Normal"/>
        <w:jc w:val="both"/>
        <w:rPr>
          <w:rFonts w:ascii="Calibri" w:hAnsi="Calibri"/>
        </w:rPr>
      </w:pPr>
      <w:r>
        <w:rPr>
          <w:rFonts w:ascii="Calibri" w:hAnsi="Calibri"/>
        </w:rPr>
        <w:t>Tutti le attività devono essere effettuate accuratamente ed a regola d’arte con l’impiego di mezzi e</w:t>
      </w:r>
    </w:p>
    <w:p>
      <w:pPr>
        <w:pStyle w:val="Normal"/>
        <w:jc w:val="both"/>
        <w:rPr>
          <w:rFonts w:ascii="Calibri" w:hAnsi="Calibri"/>
        </w:rPr>
      </w:pPr>
      <w:r>
        <w:rPr>
          <w:rFonts w:ascii="Calibri" w:hAnsi="Calibri"/>
        </w:rPr>
        <w:t>materiali idonei in modo da non danneggiare i pavimenti, le vernici, gli arredi e quant’altro presente</w:t>
      </w:r>
    </w:p>
    <w:p>
      <w:pPr>
        <w:pStyle w:val="Normal"/>
        <w:jc w:val="both"/>
        <w:rPr>
          <w:rFonts w:ascii="Calibri" w:hAnsi="Calibri"/>
        </w:rPr>
      </w:pPr>
      <w:r>
        <w:rPr>
          <w:rFonts w:ascii="Calibri" w:hAnsi="Calibri"/>
        </w:rPr>
        <w:t>negli ambienti oggetto delle attività.</w:t>
      </w:r>
    </w:p>
    <w:p>
      <w:pPr>
        <w:pStyle w:val="Normal"/>
        <w:jc w:val="both"/>
        <w:rPr>
          <w:rFonts w:ascii="Calibri" w:hAnsi="Calibri"/>
        </w:rPr>
      </w:pPr>
      <w:r>
        <w:rPr>
          <w:rFonts w:ascii="Calibri" w:hAnsi="Calibri"/>
        </w:rPr>
        <w:t>Il servizio di pulizia proposto si articola classificando i vari ambienti secondo aree omogenee</w:t>
      </w:r>
    </w:p>
    <w:p>
      <w:pPr>
        <w:pStyle w:val="Normal"/>
        <w:jc w:val="both"/>
        <w:rPr>
          <w:rFonts w:ascii="Calibri" w:hAnsi="Calibri"/>
        </w:rPr>
      </w:pPr>
      <w:r>
        <w:rPr>
          <w:rFonts w:ascii="Calibri" w:hAnsi="Calibri"/>
        </w:rPr>
        <w:t>differenziate in relazione alla destinazione d’uso degli ambienti:</w:t>
      </w:r>
    </w:p>
    <w:p>
      <w:pPr>
        <w:pStyle w:val="Normal"/>
        <w:jc w:val="both"/>
        <w:rPr>
          <w:rFonts w:ascii="Calibri" w:hAnsi="Calibri"/>
        </w:rPr>
      </w:pPr>
      <w:r>
        <w:rPr>
          <w:rFonts w:ascii="Calibri" w:hAnsi="Calibri"/>
        </w:rPr>
      </w:r>
    </w:p>
    <w:tbl>
      <w:tblPr>
        <w:tblW w:w="5000" w:type="pct"/>
        <w:jc w:val="left"/>
        <w:tblInd w:w="115" w:type="dxa"/>
        <w:tblLayout w:type="fixed"/>
        <w:tblCellMar>
          <w:top w:w="55" w:type="dxa"/>
          <w:left w:w="55" w:type="dxa"/>
          <w:bottom w:w="55" w:type="dxa"/>
          <w:right w:w="55" w:type="dxa"/>
        </w:tblCellMar>
        <w:tblLook w:val="04a0"/>
      </w:tblPr>
      <w:tblGrid>
        <w:gridCol w:w="4818"/>
        <w:gridCol w:w="4819"/>
      </w:tblGrid>
      <w:tr>
        <w:trPr/>
        <w:tc>
          <w:tcPr>
            <w:tcW w:w="4818" w:type="dxa"/>
            <w:tcBorders>
              <w:top w:val="single" w:sz="4" w:space="0" w:color="000000"/>
              <w:left w:val="single" w:sz="4" w:space="0" w:color="000000"/>
              <w:bottom w:val="single" w:sz="4" w:space="0" w:color="000000"/>
            </w:tcBorders>
          </w:tcPr>
          <w:p>
            <w:pPr>
              <w:pStyle w:val="Normal"/>
              <w:rPr>
                <w:rFonts w:ascii="Calibri" w:hAnsi="Calibri"/>
              </w:rPr>
            </w:pPr>
            <w:r>
              <w:rPr>
                <w:rFonts w:ascii="Calibri" w:hAnsi="Calibri"/>
                <w:i/>
                <w:iCs/>
                <w:sz w:val="20"/>
                <w:szCs w:val="20"/>
              </w:rPr>
              <w:t>Aree Omogenee Ambienti costituenti le aree omogenee</w:t>
            </w:r>
          </w:p>
          <w:p>
            <w:pPr>
              <w:pStyle w:val="Normal"/>
              <w:rPr>
                <w:rFonts w:ascii="Calibri" w:hAnsi="Calibri"/>
                <w:i/>
                <w:i/>
                <w:iCs/>
                <w:sz w:val="20"/>
                <w:szCs w:val="20"/>
              </w:rPr>
            </w:pPr>
            <w:r>
              <w:rPr>
                <w:rFonts w:ascii="Calibri" w:hAnsi="Calibri"/>
                <w:i/>
                <w:iCs/>
                <w:sz w:val="20"/>
                <w:szCs w:val="20"/>
              </w:rPr>
            </w:r>
          </w:p>
        </w:tc>
        <w:tc>
          <w:tcPr>
            <w:tcW w:w="4819"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rPr>
            </w:pPr>
            <w:r>
              <w:rPr>
                <w:rFonts w:ascii="Calibri" w:hAnsi="Calibri"/>
                <w:i/>
                <w:iCs/>
                <w:sz w:val="20"/>
                <w:szCs w:val="20"/>
              </w:rPr>
              <w:t>Ambienti costituenti le aree omogenee</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1 - Uffici</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Uffici, sale riunioni, biblioteche, aree stampa/fotocopiatrici</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2 – Spazi</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Connettivi Atri, corridoi, pianerottoli, scale, …</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3 – Servizi Igienici</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Bagni, antibagni, infermerie, …</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4 – Aree Tecniche</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Ripostigli, archivi morti, magazzini, depositi, officine, garage, locali</w:t>
            </w:r>
          </w:p>
          <w:p>
            <w:pPr>
              <w:pStyle w:val="Normal"/>
              <w:rPr>
                <w:rFonts w:ascii="Calibri" w:hAnsi="Calibri"/>
              </w:rPr>
            </w:pPr>
            <w:r>
              <w:rPr>
                <w:rFonts w:ascii="Calibri" w:hAnsi="Calibri"/>
                <w:sz w:val="20"/>
                <w:szCs w:val="20"/>
              </w:rPr>
              <w:t>tecnici, …</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5 – Aree polifunzionali</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Sale polifunzionali, sale cinematografiche, auditorium, …</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6 - Mense</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Mense, refettori, …</w:t>
            </w:r>
          </w:p>
        </w:tc>
      </w:tr>
      <w:tr>
        <w:trPr/>
        <w:tc>
          <w:tcPr>
            <w:tcW w:w="4818" w:type="dxa"/>
            <w:tcBorders>
              <w:left w:val="single" w:sz="4" w:space="0" w:color="000000"/>
              <w:bottom w:val="single" w:sz="4" w:space="0" w:color="000000"/>
            </w:tcBorders>
          </w:tcPr>
          <w:p>
            <w:pPr>
              <w:pStyle w:val="Normal"/>
              <w:rPr>
                <w:rFonts w:ascii="Calibri" w:hAnsi="Calibri"/>
              </w:rPr>
            </w:pPr>
            <w:r>
              <w:rPr>
                <w:rFonts w:ascii="Calibri" w:hAnsi="Calibri"/>
                <w:sz w:val="20"/>
                <w:szCs w:val="20"/>
              </w:rPr>
              <w:t>Area tipo 7 – Aree esterne non a</w:t>
            </w:r>
          </w:p>
          <w:p>
            <w:pPr>
              <w:pStyle w:val="Normal"/>
              <w:rPr>
                <w:rFonts w:ascii="Calibri" w:hAnsi="Calibri"/>
              </w:rPr>
            </w:pPr>
            <w:r>
              <w:rPr>
                <w:rFonts w:ascii="Calibri" w:hAnsi="Calibri"/>
                <w:sz w:val="20"/>
                <w:szCs w:val="20"/>
              </w:rPr>
              <w:t>verde</w:t>
            </w:r>
          </w:p>
        </w:tc>
        <w:tc>
          <w:tcPr>
            <w:tcW w:w="4819" w:type="dxa"/>
            <w:tcBorders>
              <w:left w:val="single" w:sz="4" w:space="0" w:color="000000"/>
              <w:bottom w:val="single" w:sz="4" w:space="0" w:color="000000"/>
              <w:right w:val="single" w:sz="4" w:space="0" w:color="000000"/>
            </w:tcBorders>
          </w:tcPr>
          <w:p>
            <w:pPr>
              <w:pStyle w:val="Normal"/>
              <w:rPr>
                <w:rFonts w:ascii="Calibri" w:hAnsi="Calibri"/>
              </w:rPr>
            </w:pPr>
            <w:r>
              <w:rPr>
                <w:rFonts w:ascii="Calibri" w:hAnsi="Calibri"/>
                <w:sz w:val="20"/>
                <w:szCs w:val="20"/>
              </w:rPr>
              <w:t>Aree scoperte di pertinenza degli immobili quale parcheggi, rampe</w:t>
            </w:r>
          </w:p>
          <w:p>
            <w:pPr>
              <w:pStyle w:val="Normal"/>
              <w:rPr>
                <w:rFonts w:ascii="Calibri" w:hAnsi="Calibri"/>
              </w:rPr>
            </w:pPr>
            <w:r>
              <w:rPr>
                <w:rFonts w:ascii="Calibri" w:hAnsi="Calibri"/>
                <w:sz w:val="20"/>
                <w:szCs w:val="20"/>
              </w:rPr>
              <w:t>di accesso, percorsi di accesso, aree cortilive, balconi, terrazze, …</w:t>
            </w:r>
          </w:p>
        </w:tc>
      </w:tr>
    </w:tbl>
    <w:p>
      <w:pPr>
        <w:pStyle w:val="Normal"/>
        <w:rPr>
          <w:rFonts w:ascii="Calibri" w:hAnsi="Calibri"/>
        </w:rPr>
      </w:pPr>
      <w:r>
        <w:rPr>
          <w:rFonts w:ascii="Calibri" w:hAnsi="Calibri"/>
        </w:rPr>
      </w:r>
    </w:p>
    <w:p>
      <w:pPr>
        <w:pStyle w:val="Normal"/>
        <w:jc w:val="both"/>
        <w:rPr>
          <w:rFonts w:ascii="Calibri" w:hAnsi="Calibri"/>
        </w:rPr>
      </w:pPr>
      <w:r>
        <w:rPr>
          <w:rFonts w:ascii="Calibri" w:hAnsi="Calibri"/>
        </w:rPr>
        <w:t>Nell’Appendice 1 al presente Capitolato tecnico sono riportate, per ogni area omogenea, le attività</w:t>
      </w:r>
    </w:p>
    <w:p>
      <w:pPr>
        <w:pStyle w:val="Normal"/>
        <w:jc w:val="both"/>
        <w:rPr>
          <w:rFonts w:ascii="Calibri" w:hAnsi="Calibri"/>
        </w:rPr>
      </w:pPr>
      <w:r>
        <w:rPr>
          <w:rFonts w:ascii="Calibri" w:hAnsi="Calibri"/>
        </w:rPr>
        <w:t>da svolgersi per l’esecuzione del servizio con le relative frequenze.</w:t>
      </w:r>
    </w:p>
    <w:p>
      <w:pPr>
        <w:pStyle w:val="Normal"/>
        <w:jc w:val="both"/>
        <w:rPr>
          <w:rFonts w:ascii="Calibri" w:hAnsi="Calibri"/>
        </w:rPr>
      </w:pPr>
      <w:r>
        <w:rPr>
          <w:rFonts w:ascii="Calibri" w:hAnsi="Calibri"/>
        </w:rPr>
        <w:t>Le frequenze hanno carattere indicativo e vanno parametrate sulla quantità di ore settimanali</w:t>
      </w:r>
    </w:p>
    <w:p>
      <w:pPr>
        <w:pStyle w:val="Normal"/>
        <w:jc w:val="both"/>
        <w:rPr>
          <w:rFonts w:ascii="Calibri" w:hAnsi="Calibri"/>
        </w:rPr>
      </w:pPr>
      <w:r>
        <w:rPr>
          <w:rFonts w:ascii="Calibri" w:hAnsi="Calibri"/>
        </w:rPr>
        <w:t>richieste nel servizio.</w:t>
      </w:r>
    </w:p>
    <w:p>
      <w:pPr>
        <w:pStyle w:val="Normal"/>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6.2 Servizio di presidio bagni pubblici</w:t>
      </w:r>
    </w:p>
    <w:p>
      <w:pPr>
        <w:pStyle w:val="Normal"/>
        <w:jc w:val="both"/>
        <w:rPr>
          <w:rFonts w:ascii="Calibri" w:hAnsi="Calibri"/>
        </w:rPr>
      </w:pPr>
      <w:r>
        <w:rPr>
          <w:rFonts w:ascii="Calibri" w:hAnsi="Calibri"/>
        </w:rPr>
        <w:t>Per Presidio di Pulizia si intende la presenza e disponibilità continuativa di uno o più lavoratori,</w:t>
      </w:r>
    </w:p>
    <w:p>
      <w:pPr>
        <w:pStyle w:val="Normal"/>
        <w:jc w:val="both"/>
        <w:rPr>
          <w:rFonts w:ascii="Calibri" w:hAnsi="Calibri"/>
        </w:rPr>
      </w:pPr>
      <w:r>
        <w:rPr>
          <w:rFonts w:ascii="Calibri" w:hAnsi="Calibri"/>
        </w:rPr>
        <w:t>limitatamente al locale dei bagni pubblici Procchio For All, nei periodi ed orari di apertura già</w:t>
      </w:r>
    </w:p>
    <w:p>
      <w:pPr>
        <w:pStyle w:val="Normal"/>
        <w:jc w:val="both"/>
        <w:rPr>
          <w:rFonts w:ascii="Calibri" w:hAnsi="Calibri"/>
        </w:rPr>
      </w:pPr>
      <w:r>
        <w:rPr>
          <w:rFonts w:ascii="Calibri" w:hAnsi="Calibri"/>
        </w:rPr>
        <w:t xml:space="preserve">specificati al punto 1.5. </w:t>
      </w:r>
    </w:p>
    <w:p>
      <w:pPr>
        <w:pStyle w:val="Normal"/>
        <w:jc w:val="both"/>
        <w:rPr>
          <w:rFonts w:ascii="Calibri" w:hAnsi="Calibri"/>
        </w:rPr>
      </w:pPr>
      <w:r>
        <w:rPr>
          <w:rFonts w:ascii="Calibri" w:hAnsi="Calibri"/>
        </w:rPr>
        <w:t>Il personale addetto ha il compito di mantenere costantemente pulito, sorvegliare e custodire il locale, nonché verificare l’effettivo pagamento del ticket di ingresso a carico dell’utenza. Il pagamento del ticket avviene per mezzo di apposita gettoniera a carico dell’Ente, il quale gestisce con personale interno il versamento in Tesoreria.</w:t>
      </w:r>
    </w:p>
    <w:p>
      <w:pPr>
        <w:pStyle w:val="Normal"/>
        <w:ind w:left="1416"/>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6.3 Attività straordinarie a richiesta</w:t>
      </w:r>
    </w:p>
    <w:p>
      <w:pPr>
        <w:pStyle w:val="Normal"/>
        <w:jc w:val="both"/>
        <w:rPr>
          <w:rFonts w:ascii="Calibri" w:hAnsi="Calibri"/>
        </w:rPr>
      </w:pPr>
      <w:r>
        <w:rPr>
          <w:rFonts w:ascii="Calibri" w:hAnsi="Calibri"/>
        </w:rPr>
        <w:t xml:space="preserve"> </w:t>
      </w:r>
      <w:r>
        <w:rPr>
          <w:rFonts w:ascii="Calibri" w:hAnsi="Calibri"/>
        </w:rPr>
        <w:t>Sono da considerarsi attività straordinarie “a richiesta” tutte le attività di pulizia svolte a seguito di specifica richiesta dell’Ente (ad esempio la pulizia straordinaria di archivi e/o materiale bibliografico, di tappeti, etc.) e quindi non poste nell’ordinarietà del servizio e/o non programmabili in quanto connesse a fattori per i quali non è possibile prevederne frequenza e quantità. Tali attività  rientrano nell’ambito dei prezzi pattuiti e  non incideranno sulla qualità e quantità delle prestazioni ordinarie ovvero, che verranno compensate con un riduzione meramente quantitativa delle attività ordinarie secondo le esigenze dell’Ente.</w:t>
      </w:r>
    </w:p>
    <w:p>
      <w:pPr>
        <w:pStyle w:val="Normal"/>
        <w:jc w:val="both"/>
        <w:rPr>
          <w:rFonts w:ascii="Calibri" w:hAnsi="Calibri"/>
        </w:rPr>
      </w:pPr>
      <w:r>
        <w:rPr>
          <w:rFonts w:ascii="Calibri" w:hAnsi="Calibri"/>
        </w:rPr>
        <w:t>A titolo esemplificativo si riportano alcune tipologie di interventi possibili:</w:t>
      </w:r>
    </w:p>
    <w:p>
      <w:pPr>
        <w:pStyle w:val="Normal"/>
        <w:jc w:val="both"/>
        <w:rPr>
          <w:rFonts w:ascii="Calibri" w:hAnsi="Calibri"/>
        </w:rPr>
      </w:pPr>
      <w:r>
        <w:rPr>
          <w:rFonts w:ascii="Calibri" w:hAnsi="Calibri"/>
        </w:rPr>
        <w:t xml:space="preserve">– </w:t>
      </w:r>
      <w:r>
        <w:rPr>
          <w:rFonts w:ascii="Calibri" w:hAnsi="Calibri"/>
        </w:rPr>
        <w:t>pulizia a fondo di zone interessate da interventi di manutenzione (opere edili, opere</w:t>
      </w:r>
    </w:p>
    <w:p>
      <w:pPr>
        <w:pStyle w:val="Normal"/>
        <w:jc w:val="both"/>
        <w:rPr>
          <w:rFonts w:ascii="Calibri" w:hAnsi="Calibri"/>
        </w:rPr>
      </w:pPr>
      <w:r>
        <w:rPr>
          <w:rFonts w:ascii="Calibri" w:hAnsi="Calibri"/>
        </w:rPr>
        <w:t>impiantistiche, tinteggiature, pulizia di fine cantiere in genere) o traslochi di personale;</w:t>
      </w:r>
    </w:p>
    <w:p>
      <w:pPr>
        <w:pStyle w:val="Normal"/>
        <w:jc w:val="both"/>
        <w:rPr>
          <w:rFonts w:ascii="Calibri" w:hAnsi="Calibri"/>
        </w:rPr>
      </w:pPr>
      <w:r>
        <w:rPr>
          <w:rFonts w:ascii="Calibri" w:hAnsi="Calibri"/>
        </w:rPr>
        <w:t xml:space="preserve">– </w:t>
      </w:r>
      <w:r>
        <w:rPr>
          <w:rFonts w:ascii="Calibri" w:hAnsi="Calibri"/>
        </w:rPr>
        <w:t>pulizia a fondo di edifici di nuova acquisizione o di imminente cessione;</w:t>
      </w:r>
    </w:p>
    <w:p>
      <w:pPr>
        <w:pStyle w:val="Normal"/>
        <w:jc w:val="both"/>
        <w:rPr>
          <w:rFonts w:ascii="Calibri" w:hAnsi="Calibri"/>
        </w:rPr>
      </w:pPr>
      <w:r>
        <w:rPr>
          <w:rFonts w:ascii="Calibri" w:hAnsi="Calibri"/>
        </w:rPr>
        <w:t xml:space="preserve">– </w:t>
      </w:r>
      <w:r>
        <w:rPr>
          <w:rFonts w:ascii="Calibri" w:hAnsi="Calibri"/>
        </w:rPr>
        <w:t>interventi di pulizia aggiuntivi in sale riunioni, relativi ingressi e servizi, da effettuarsi prima</w:t>
      </w:r>
    </w:p>
    <w:p>
      <w:pPr>
        <w:pStyle w:val="Normal"/>
        <w:jc w:val="both"/>
        <w:rPr>
          <w:rFonts w:ascii="Calibri" w:hAnsi="Calibri"/>
        </w:rPr>
      </w:pPr>
      <w:r>
        <w:rPr>
          <w:rFonts w:ascii="Calibri" w:hAnsi="Calibri"/>
        </w:rPr>
        <w:t>e/o dopo riunioni o assemblee;</w:t>
      </w:r>
    </w:p>
    <w:p>
      <w:pPr>
        <w:pStyle w:val="Normal"/>
        <w:jc w:val="both"/>
        <w:rPr>
          <w:rFonts w:ascii="Calibri" w:hAnsi="Calibri"/>
        </w:rPr>
      </w:pPr>
      <w:r>
        <w:rPr>
          <w:rFonts w:ascii="Calibri" w:hAnsi="Calibri"/>
        </w:rPr>
        <w:t xml:space="preserve">– </w:t>
      </w:r>
      <w:r>
        <w:rPr>
          <w:rFonts w:ascii="Calibri" w:hAnsi="Calibri"/>
        </w:rPr>
        <w:t>interventi straordinari in luoghi diversi dagli edifici elencati nel presente capitolato;</w:t>
      </w:r>
    </w:p>
    <w:p>
      <w:pPr>
        <w:pStyle w:val="Normal"/>
        <w:jc w:val="both"/>
        <w:rPr>
          <w:rFonts w:ascii="Calibri" w:hAnsi="Calibri"/>
        </w:rPr>
      </w:pPr>
      <w:r>
        <w:rPr>
          <w:rFonts w:ascii="Calibri" w:hAnsi="Calibri"/>
        </w:rPr>
        <w:t xml:space="preserve">– </w:t>
      </w:r>
      <w:r>
        <w:rPr>
          <w:rFonts w:ascii="Calibri" w:hAnsi="Calibri"/>
        </w:rPr>
        <w:t>interventi urgenti per il decoro dei locali da effettuarsi fuori dal normale orario di lavoro;</w:t>
      </w:r>
    </w:p>
    <w:p>
      <w:pPr>
        <w:pStyle w:val="Normal"/>
        <w:jc w:val="both"/>
        <w:rPr>
          <w:rFonts w:ascii="Calibri" w:hAnsi="Calibri"/>
        </w:rPr>
      </w:pPr>
      <w:r>
        <w:rPr>
          <w:rFonts w:ascii="Calibri" w:hAnsi="Calibri"/>
        </w:rPr>
        <w:t>L’Ente si riserva la facoltà, per esigenze legate al regolare funzionamento delle attività di ufficio, didattiche o di ricerca, di modificare l’impegno orario richiesto, come da tabella al punto 1.3, a favore di attività straordinarie a richiesta, previo necessario preavviso al Gestore.</w:t>
      </w:r>
    </w:p>
    <w:p>
      <w:pPr>
        <w:pStyle w:val="Normal"/>
        <w:ind w:left="1416"/>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6.4 Ulteriori specifiche</w:t>
      </w:r>
    </w:p>
    <w:p>
      <w:pPr>
        <w:pStyle w:val="Normal"/>
        <w:jc w:val="both"/>
        <w:rPr>
          <w:rFonts w:ascii="Calibri" w:hAnsi="Calibri"/>
        </w:rPr>
      </w:pPr>
      <w:r>
        <w:rPr>
          <w:rFonts w:ascii="Calibri" w:hAnsi="Calibri"/>
        </w:rPr>
        <w:t>Nel seguito vengono specificate, per ogni tipologia di attività, le modalità di esecuzione delle</w:t>
      </w:r>
    </w:p>
    <w:p>
      <w:pPr>
        <w:pStyle w:val="Normal"/>
        <w:jc w:val="both"/>
        <w:rPr>
          <w:rFonts w:ascii="Calibri" w:hAnsi="Calibri"/>
        </w:rPr>
      </w:pPr>
      <w:r>
        <w:rPr>
          <w:rFonts w:ascii="Calibri" w:hAnsi="Calibri"/>
        </w:rPr>
        <w:t>attività comprese nel servizio:</w:t>
      </w:r>
    </w:p>
    <w:p>
      <w:pPr>
        <w:pStyle w:val="Normal"/>
        <w:jc w:val="both"/>
        <w:rPr>
          <w:rFonts w:ascii="Calibri" w:hAnsi="Calibri"/>
        </w:rPr>
      </w:pPr>
      <w:r>
        <w:rPr>
          <w:rFonts w:ascii="Calibri" w:hAnsi="Calibri"/>
        </w:rPr>
        <w:t xml:space="preserve">– </w:t>
      </w:r>
      <w:r>
        <w:rPr>
          <w:rFonts w:ascii="Calibri" w:hAnsi="Calibri"/>
        </w:rPr>
        <w:t>lo svuotamento dei cestini consiste, oltre che nello scaricamento dei cestini per la carta,</w:t>
      </w:r>
    </w:p>
    <w:p>
      <w:pPr>
        <w:pStyle w:val="Normal"/>
        <w:jc w:val="both"/>
        <w:rPr>
          <w:rFonts w:ascii="Calibri" w:hAnsi="Calibri"/>
        </w:rPr>
      </w:pPr>
      <w:r>
        <w:rPr>
          <w:rFonts w:ascii="Calibri" w:hAnsi="Calibri"/>
        </w:rPr>
        <w:t>anche nella raccolta differenziata della carta stessa, previa separazione dall’altro materiale di</w:t>
      </w:r>
    </w:p>
    <w:p>
      <w:pPr>
        <w:pStyle w:val="Normal"/>
        <w:jc w:val="both"/>
        <w:rPr>
          <w:rFonts w:ascii="Calibri" w:hAnsi="Calibri"/>
        </w:rPr>
      </w:pPr>
      <w:r>
        <w:rPr>
          <w:rFonts w:ascii="Calibri" w:hAnsi="Calibri"/>
        </w:rPr>
        <w:t>rifiuto e nel deposito negli appositi contenitori;</w:t>
      </w:r>
    </w:p>
    <w:p>
      <w:pPr>
        <w:pStyle w:val="Normal"/>
        <w:jc w:val="both"/>
        <w:rPr>
          <w:rFonts w:ascii="Calibri" w:hAnsi="Calibri"/>
        </w:rPr>
      </w:pPr>
      <w:r>
        <w:rPr>
          <w:rFonts w:ascii="Calibri" w:hAnsi="Calibri"/>
        </w:rPr>
        <w:t xml:space="preserve">– </w:t>
      </w:r>
      <w:r>
        <w:rPr>
          <w:rFonts w:ascii="Calibri" w:hAnsi="Calibri"/>
        </w:rPr>
        <w:t>la voce “pavimenti” deve intendersi comprensiva di superfici quali scale, pianerottolo</w:t>
      </w:r>
    </w:p>
    <w:p>
      <w:pPr>
        <w:pStyle w:val="Normal"/>
        <w:jc w:val="both"/>
        <w:rPr>
          <w:rFonts w:ascii="Calibri" w:hAnsi="Calibri"/>
        </w:rPr>
      </w:pPr>
      <w:r>
        <w:rPr>
          <w:rFonts w:ascii="Calibri" w:hAnsi="Calibri"/>
        </w:rPr>
        <w:t>ascensore e, in generale, tutte le superfici calpestabili;</w:t>
      </w:r>
    </w:p>
    <w:p>
      <w:pPr>
        <w:pStyle w:val="Normal"/>
        <w:jc w:val="both"/>
        <w:rPr>
          <w:rFonts w:ascii="Calibri" w:hAnsi="Calibri"/>
        </w:rPr>
      </w:pPr>
      <w:r>
        <w:rPr>
          <w:rFonts w:ascii="Calibri" w:hAnsi="Calibri"/>
        </w:rPr>
        <w:t xml:space="preserve">– </w:t>
      </w:r>
      <w:r>
        <w:rPr>
          <w:rFonts w:ascii="Calibri" w:hAnsi="Calibri"/>
        </w:rPr>
        <w:t>la pulizia dei posacenere deve essere effettuata sia nel caso di posaceneri da tavolo sia nel</w:t>
      </w:r>
    </w:p>
    <w:p>
      <w:pPr>
        <w:pStyle w:val="Normal"/>
        <w:jc w:val="both"/>
        <w:rPr>
          <w:rFonts w:ascii="Calibri" w:hAnsi="Calibri"/>
        </w:rPr>
      </w:pPr>
      <w:r>
        <w:rPr>
          <w:rFonts w:ascii="Calibri" w:hAnsi="Calibri"/>
        </w:rPr>
        <w:t>caso di quelli a piedistallo;</w:t>
      </w:r>
    </w:p>
    <w:p>
      <w:pPr>
        <w:pStyle w:val="Normal"/>
        <w:jc w:val="both"/>
        <w:rPr>
          <w:rFonts w:ascii="Calibri" w:hAnsi="Calibri"/>
        </w:rPr>
      </w:pPr>
      <w:r>
        <w:rPr>
          <w:rFonts w:ascii="Calibri" w:hAnsi="Calibri"/>
        </w:rPr>
        <w:t xml:space="preserve">– </w:t>
      </w:r>
      <w:r>
        <w:rPr>
          <w:rFonts w:ascii="Calibri" w:hAnsi="Calibri"/>
        </w:rPr>
        <w:t>la pulizia delle pavimentazioni tessili, dei tappeti e degli zerbini deve essere effettuata</w:t>
      </w:r>
    </w:p>
    <w:p>
      <w:pPr>
        <w:pStyle w:val="Normal"/>
        <w:jc w:val="both"/>
        <w:rPr>
          <w:rFonts w:ascii="Calibri" w:hAnsi="Calibri"/>
        </w:rPr>
      </w:pPr>
      <w:r>
        <w:rPr>
          <w:rFonts w:ascii="Calibri" w:hAnsi="Calibri"/>
        </w:rPr>
        <w:t>mediante battitura e aspirazione elettromeccanica ad acqua o a filtri speciali che evitino la</w:t>
      </w:r>
    </w:p>
    <w:p>
      <w:pPr>
        <w:pStyle w:val="Normal"/>
        <w:jc w:val="both"/>
        <w:rPr>
          <w:rFonts w:ascii="Calibri" w:hAnsi="Calibri"/>
        </w:rPr>
      </w:pPr>
      <w:r>
        <w:rPr>
          <w:rFonts w:ascii="Calibri" w:hAnsi="Calibri"/>
        </w:rPr>
        <w:t>fuoriuscita di residui di polvere;</w:t>
      </w:r>
    </w:p>
    <w:p>
      <w:pPr>
        <w:pStyle w:val="Normal"/>
        <w:jc w:val="both"/>
        <w:rPr>
          <w:rFonts w:ascii="Calibri" w:hAnsi="Calibri"/>
        </w:rPr>
      </w:pPr>
      <w:r>
        <w:rPr>
          <w:rFonts w:ascii="Calibri" w:hAnsi="Calibri"/>
        </w:rPr>
        <w:t xml:space="preserve">– </w:t>
      </w:r>
      <w:r>
        <w:rPr>
          <w:rFonts w:ascii="Calibri" w:hAnsi="Calibri"/>
        </w:rPr>
        <w:t>la lavatura e la disinfezione di tutti gli apparecchi igienico sanitari deve essere effettuata con specifico prodotto germicida e deodorante;</w:t>
      </w:r>
    </w:p>
    <w:p>
      <w:pPr>
        <w:pStyle w:val="Normal"/>
        <w:jc w:val="both"/>
        <w:rPr>
          <w:rFonts w:ascii="Calibri" w:hAnsi="Calibri"/>
        </w:rPr>
      </w:pPr>
      <w:r>
        <w:rPr>
          <w:rFonts w:ascii="Calibri" w:hAnsi="Calibri"/>
        </w:rPr>
        <w:t xml:space="preserve">– </w:t>
      </w:r>
      <w:r>
        <w:rPr>
          <w:rFonts w:ascii="Calibri" w:hAnsi="Calibri"/>
        </w:rPr>
        <w:t>la spolveratura esterna di tutti gli arredi accessibili senza uso di scale deve essere effettuata</w:t>
      </w:r>
    </w:p>
    <w:p>
      <w:pPr>
        <w:pStyle w:val="Normal"/>
        <w:jc w:val="both"/>
        <w:rPr>
          <w:rFonts w:ascii="Calibri" w:hAnsi="Calibri"/>
        </w:rPr>
      </w:pPr>
      <w:r>
        <w:rPr>
          <w:rFonts w:ascii="Calibri" w:hAnsi="Calibri"/>
        </w:rPr>
        <w:t>su mobili, scrivanie, soprammobili, quadri, mobiletti, condizionatori, ringhiere delle scale,</w:t>
      </w:r>
    </w:p>
    <w:p>
      <w:pPr>
        <w:pStyle w:val="Normal"/>
        <w:jc w:val="both"/>
        <w:rPr>
          <w:rFonts w:ascii="Calibri" w:hAnsi="Calibri"/>
        </w:rPr>
      </w:pPr>
      <w:r>
        <w:rPr>
          <w:rFonts w:ascii="Calibri" w:hAnsi="Calibri"/>
        </w:rPr>
        <w:t>personal computer e relative tastiere e stampanti, con particolare attenzione ai davanzali</w:t>
      </w:r>
    </w:p>
    <w:p>
      <w:pPr>
        <w:pStyle w:val="Normal"/>
        <w:jc w:val="both"/>
        <w:rPr>
          <w:rFonts w:ascii="Calibri" w:hAnsi="Calibri"/>
        </w:rPr>
      </w:pPr>
      <w:r>
        <w:rPr>
          <w:rFonts w:ascii="Calibri" w:hAnsi="Calibri"/>
        </w:rPr>
        <w:t>delle finestre;</w:t>
      </w:r>
    </w:p>
    <w:p>
      <w:pPr>
        <w:pStyle w:val="Normal"/>
        <w:jc w:val="both"/>
        <w:rPr>
          <w:rFonts w:ascii="Calibri" w:hAnsi="Calibri"/>
        </w:rPr>
      </w:pPr>
      <w:r>
        <w:rPr>
          <w:rFonts w:ascii="Calibri" w:hAnsi="Calibri"/>
        </w:rPr>
        <w:t xml:space="preserve">– </w:t>
      </w:r>
      <w:r>
        <w:rPr>
          <w:rFonts w:ascii="Calibri" w:hAnsi="Calibri"/>
        </w:rPr>
        <w:t>la spazzatura a umido delle pavimentazioni non tessili deve essere effettuata con apparecchiature apposite;</w:t>
      </w:r>
    </w:p>
    <w:p>
      <w:pPr>
        <w:pStyle w:val="Normal"/>
        <w:jc w:val="both"/>
        <w:rPr>
          <w:rFonts w:ascii="Calibri" w:hAnsi="Calibri"/>
        </w:rPr>
      </w:pPr>
      <w:r>
        <w:rPr>
          <w:rFonts w:ascii="Calibri" w:hAnsi="Calibri"/>
        </w:rPr>
        <w:t xml:space="preserve">– </w:t>
      </w:r>
      <w:r>
        <w:rPr>
          <w:rFonts w:ascii="Calibri" w:hAnsi="Calibri"/>
        </w:rPr>
        <w:t>la pulizia a fondo di tutti i pavimenti con moquette deve essere effettuata con aspirapolvere,</w:t>
      </w:r>
    </w:p>
    <w:p>
      <w:pPr>
        <w:pStyle w:val="Normal"/>
        <w:jc w:val="both"/>
        <w:rPr>
          <w:rFonts w:ascii="Calibri" w:hAnsi="Calibri"/>
        </w:rPr>
      </w:pPr>
      <w:r>
        <w:rPr>
          <w:rFonts w:ascii="Calibri" w:hAnsi="Calibri"/>
        </w:rPr>
        <w:t>battitappeto di adeguata potenza, previa eliminazione di ogni tipo di macchia, con schiume</w:t>
      </w:r>
    </w:p>
    <w:p>
      <w:pPr>
        <w:pStyle w:val="Normal"/>
        <w:jc w:val="both"/>
        <w:rPr>
          <w:rFonts w:ascii="Calibri" w:hAnsi="Calibri"/>
        </w:rPr>
      </w:pPr>
      <w:r>
        <w:rPr>
          <w:rFonts w:ascii="Calibri" w:hAnsi="Calibri"/>
        </w:rPr>
        <w:t>detergenti o altri smacchiatori idonei e tali da non danneggiare le circostanti pareti;</w:t>
      </w:r>
    </w:p>
    <w:p>
      <w:pPr>
        <w:pStyle w:val="Normal"/>
        <w:jc w:val="both"/>
        <w:rPr>
          <w:rFonts w:ascii="Calibri" w:hAnsi="Calibri"/>
        </w:rPr>
      </w:pPr>
      <w:r>
        <w:rPr>
          <w:rFonts w:ascii="Calibri" w:hAnsi="Calibri"/>
        </w:rPr>
        <w:t xml:space="preserve">– </w:t>
      </w:r>
      <w:r>
        <w:rPr>
          <w:rFonts w:ascii="Calibri" w:hAnsi="Calibri"/>
        </w:rPr>
        <w:t>la disinfezione di tutti gli apparecchi telefonici, tastiere, personal computer e similari deve</w:t>
      </w:r>
    </w:p>
    <w:p>
      <w:pPr>
        <w:pStyle w:val="Normal"/>
        <w:jc w:val="both"/>
        <w:rPr>
          <w:rFonts w:ascii="Calibri" w:hAnsi="Calibri"/>
        </w:rPr>
      </w:pPr>
      <w:r>
        <w:rPr>
          <w:rFonts w:ascii="Calibri" w:hAnsi="Calibri"/>
        </w:rPr>
        <w:t>essere effettuata con sistema adeguato alle tecnologie esistenti;</w:t>
      </w:r>
    </w:p>
    <w:p>
      <w:pPr>
        <w:pStyle w:val="Normal"/>
        <w:jc w:val="both"/>
        <w:rPr>
          <w:rFonts w:ascii="Calibri" w:hAnsi="Calibri"/>
        </w:rPr>
      </w:pPr>
      <w:r>
        <w:rPr>
          <w:rFonts w:ascii="Calibri" w:hAnsi="Calibri"/>
        </w:rPr>
        <w:t xml:space="preserve">– </w:t>
      </w:r>
      <w:r>
        <w:rPr>
          <w:rFonts w:ascii="Calibri" w:hAnsi="Calibri"/>
        </w:rPr>
        <w:t>la lavatura e l’eventuale protezione di pavimentazioni tipo linoleum e in legno deve essere</w:t>
      </w:r>
    </w:p>
    <w:p>
      <w:pPr>
        <w:pStyle w:val="Normal"/>
        <w:jc w:val="both"/>
        <w:rPr>
          <w:rFonts w:ascii="Calibri" w:hAnsi="Calibri"/>
        </w:rPr>
      </w:pPr>
      <w:r>
        <w:rPr>
          <w:rFonts w:ascii="Calibri" w:hAnsi="Calibri"/>
        </w:rPr>
        <w:t>effettuata con tecniche e prodotti specifici alla loro natura;</w:t>
      </w:r>
    </w:p>
    <w:p>
      <w:pPr>
        <w:pStyle w:val="Normal"/>
        <w:jc w:val="both"/>
        <w:rPr>
          <w:rFonts w:ascii="Calibri" w:hAnsi="Calibri"/>
        </w:rPr>
      </w:pPr>
      <w:r>
        <w:rPr>
          <w:rFonts w:ascii="Calibri" w:hAnsi="Calibri"/>
        </w:rPr>
        <w:t xml:space="preserve">– </w:t>
      </w:r>
      <w:r>
        <w:rPr>
          <w:rFonts w:ascii="Calibri" w:hAnsi="Calibri"/>
        </w:rPr>
        <w:t>la pulizia dei locali con impianti e apparecchiature a tecnologia sofisticata (ad esempio i</w:t>
      </w:r>
    </w:p>
    <w:p>
      <w:pPr>
        <w:pStyle w:val="Normal"/>
        <w:jc w:val="both"/>
        <w:rPr>
          <w:rFonts w:ascii="Calibri" w:hAnsi="Calibri"/>
        </w:rPr>
      </w:pPr>
      <w:r>
        <w:rPr>
          <w:rFonts w:ascii="Calibri" w:hAnsi="Calibri"/>
        </w:rPr>
        <w:t>centri di elaborazione dati) deve essere eseguita con mezzi ed strumentazioni idonee;</w:t>
      </w:r>
    </w:p>
    <w:p>
      <w:pPr>
        <w:pStyle w:val="Normal"/>
        <w:jc w:val="both"/>
        <w:rPr>
          <w:rFonts w:ascii="Calibri" w:hAnsi="Calibri"/>
        </w:rPr>
      </w:pPr>
      <w:r>
        <w:rPr>
          <w:rFonts w:ascii="Calibri" w:hAnsi="Calibri"/>
        </w:rPr>
        <w:t xml:space="preserve">– </w:t>
      </w:r>
      <w:r>
        <w:rPr>
          <w:rFonts w:ascii="Calibri" w:hAnsi="Calibri"/>
        </w:rPr>
        <w:t>la pulizia a fondo la lucidatura degli elementi metallici, maniglie, zoccoli, targhe, cornici,</w:t>
      </w:r>
    </w:p>
    <w:p>
      <w:pPr>
        <w:pStyle w:val="Normal"/>
        <w:jc w:val="both"/>
        <w:rPr>
          <w:rFonts w:ascii="Calibri" w:hAnsi="Calibri"/>
        </w:rPr>
      </w:pPr>
      <w:r>
        <w:rPr>
          <w:rFonts w:ascii="Calibri" w:hAnsi="Calibri"/>
        </w:rPr>
        <w:t>piastre deve essere effettuata con prodotti idonei al tipo di elemento da pulire;</w:t>
      </w:r>
    </w:p>
    <w:p>
      <w:pPr>
        <w:pStyle w:val="Normal"/>
        <w:jc w:val="both"/>
        <w:rPr>
          <w:rFonts w:ascii="Calibri" w:hAnsi="Calibri"/>
        </w:rPr>
      </w:pPr>
      <w:r>
        <w:rPr>
          <w:rFonts w:ascii="Calibri" w:hAnsi="Calibri"/>
        </w:rPr>
        <w:t xml:space="preserve">– </w:t>
      </w:r>
      <w:r>
        <w:rPr>
          <w:rFonts w:ascii="Calibri" w:hAnsi="Calibri"/>
        </w:rPr>
        <w:t>al fine di evitare il diffondersi di contaminazioni batteriche, la pulizia dei servizi igienici</w:t>
      </w:r>
    </w:p>
    <w:p>
      <w:pPr>
        <w:pStyle w:val="Normal"/>
        <w:jc w:val="both"/>
        <w:rPr>
          <w:rFonts w:ascii="Calibri" w:hAnsi="Calibri"/>
        </w:rPr>
      </w:pPr>
      <w:r>
        <w:rPr>
          <w:rFonts w:ascii="Calibri" w:hAnsi="Calibri"/>
        </w:rPr>
        <w:t>deve essere eseguita utilizzando panni/spugne e secchi di colore diverso secondo le</w:t>
      </w:r>
    </w:p>
    <w:p>
      <w:pPr>
        <w:pStyle w:val="Normal"/>
        <w:jc w:val="both"/>
        <w:rPr>
          <w:rFonts w:ascii="Calibri" w:hAnsi="Calibri"/>
        </w:rPr>
      </w:pPr>
      <w:r>
        <w:rPr>
          <w:rFonts w:ascii="Calibri" w:hAnsi="Calibri"/>
        </w:rPr>
        <w:t>specifiche zone. La vaporizzazione deve esser fatta ad almeno 100 gradi;</w:t>
      </w:r>
    </w:p>
    <w:p>
      <w:pPr>
        <w:pStyle w:val="Normal"/>
        <w:jc w:val="both"/>
        <w:rPr>
          <w:rFonts w:ascii="Calibri" w:hAnsi="Calibri"/>
        </w:rPr>
      </w:pPr>
      <w:r>
        <w:rPr>
          <w:rFonts w:ascii="Calibri" w:hAnsi="Calibri"/>
        </w:rPr>
        <w:t xml:space="preserve">– </w:t>
      </w:r>
      <w:r>
        <w:rPr>
          <w:rFonts w:ascii="Calibri" w:hAnsi="Calibri"/>
        </w:rPr>
        <w:t>la lavatura a fondo di tutti i rivestimenti in piastrelle dei servizi igienico- sanitari deve essere</w:t>
      </w:r>
    </w:p>
    <w:p>
      <w:pPr>
        <w:pStyle w:val="Normal"/>
        <w:jc w:val="both"/>
        <w:rPr>
          <w:rFonts w:ascii="Calibri" w:hAnsi="Calibri"/>
        </w:rPr>
      </w:pPr>
      <w:r>
        <w:rPr>
          <w:rFonts w:ascii="Calibri" w:hAnsi="Calibri"/>
        </w:rPr>
        <w:t>effettuata con prodotti igienizzanti e deodoranti;</w:t>
      </w:r>
    </w:p>
    <w:p>
      <w:pPr>
        <w:pStyle w:val="Normal"/>
        <w:jc w:val="both"/>
        <w:rPr>
          <w:rFonts w:ascii="Calibri" w:hAnsi="Calibri"/>
        </w:rPr>
      </w:pPr>
      <w:r>
        <w:rPr>
          <w:rFonts w:ascii="Calibri" w:hAnsi="Calibri"/>
        </w:rPr>
        <w:t xml:space="preserve">– </w:t>
      </w:r>
      <w:r>
        <w:rPr>
          <w:rFonts w:ascii="Calibri" w:hAnsi="Calibri"/>
        </w:rPr>
        <w:t>la sanificazione dei punti di raccolta rifiuti deve essere eseguita lavando con getto d’acqua</w:t>
      </w:r>
    </w:p>
    <w:p>
      <w:pPr>
        <w:pStyle w:val="Normal"/>
        <w:jc w:val="both"/>
        <w:rPr>
          <w:rFonts w:ascii="Calibri" w:hAnsi="Calibri"/>
        </w:rPr>
      </w:pPr>
      <w:r>
        <w:rPr>
          <w:rFonts w:ascii="Calibri" w:hAnsi="Calibri"/>
        </w:rPr>
        <w:t>calda o di vapore irrorando poi con opportuno sanificante.</w:t>
      </w:r>
    </w:p>
    <w:p>
      <w:pPr>
        <w:pStyle w:val="Normal"/>
        <w:jc w:val="both"/>
        <w:rPr>
          <w:rFonts w:ascii="Calibri" w:hAnsi="Calibri"/>
          <w:b/>
        </w:rPr>
      </w:pPr>
      <w:r>
        <w:rPr>
          <w:rFonts w:ascii="Calibri" w:hAnsi="Calibri"/>
          <w:b/>
        </w:rPr>
      </w:r>
    </w:p>
    <w:p>
      <w:pPr>
        <w:pStyle w:val="Normal"/>
        <w:spacing w:lineRule="auto" w:line="360"/>
        <w:jc w:val="both"/>
        <w:rPr>
          <w:rFonts w:ascii="Calibri" w:hAnsi="Calibri"/>
        </w:rPr>
      </w:pPr>
      <w:r>
        <w:rPr>
          <w:rFonts w:ascii="Calibri" w:hAnsi="Calibri"/>
        </w:rPr>
        <w:tab/>
        <w:tab/>
      </w:r>
      <w:r>
        <w:rPr>
          <w:rFonts w:ascii="Calibri" w:hAnsi="Calibri"/>
          <w:b/>
          <w:bCs/>
        </w:rPr>
        <w:t>6.5 Personale adibito al servizio</w:t>
      </w:r>
    </w:p>
    <w:p>
      <w:pPr>
        <w:pStyle w:val="Normal"/>
        <w:jc w:val="both"/>
        <w:rPr>
          <w:rFonts w:ascii="Calibri" w:hAnsi="Calibri"/>
        </w:rPr>
      </w:pPr>
      <w:r>
        <w:rPr>
          <w:rFonts w:ascii="Calibri" w:hAnsi="Calibri"/>
        </w:rPr>
        <w:t>Il Gestore è tenuto ad organizzarsi autonomamente per tutto ciò che attiene al personale impiegato nell’appalto (reclutamento, formazione, gestione del rapporto lavorativo, oneri previdenziali, stipendiali e assicurativi, ordini di servizio, ecc…), al fine di garantire le attività descritte.</w:t>
      </w:r>
    </w:p>
    <w:p>
      <w:pPr>
        <w:pStyle w:val="Normal"/>
        <w:spacing w:lineRule="auto" w:line="360"/>
        <w:jc w:val="both"/>
        <w:rPr>
          <w:rFonts w:ascii="Calibri" w:hAnsi="Calibri"/>
        </w:rPr>
      </w:pPr>
      <w:r>
        <w:rPr>
          <w:rFonts w:ascii="Calibri" w:hAnsi="Calibri"/>
        </w:rPr>
      </w:r>
    </w:p>
    <w:p>
      <w:pPr>
        <w:pStyle w:val="Normal"/>
        <w:spacing w:lineRule="auto" w:line="360"/>
        <w:ind w:left="708"/>
        <w:jc w:val="both"/>
        <w:rPr>
          <w:rFonts w:ascii="Calibri" w:hAnsi="Calibri"/>
        </w:rPr>
      </w:pPr>
      <w:r>
        <w:rPr>
          <w:rFonts w:ascii="Calibri" w:hAnsi="Calibri"/>
          <w:b/>
          <w:bCs/>
        </w:rPr>
        <w:t>7 Organizzazione del servizio</w:t>
      </w:r>
    </w:p>
    <w:p>
      <w:pPr>
        <w:pStyle w:val="Normal"/>
        <w:jc w:val="both"/>
        <w:rPr>
          <w:rFonts w:ascii="Calibri" w:hAnsi="Calibri"/>
        </w:rPr>
      </w:pPr>
      <w:r>
        <w:rPr>
          <w:rFonts w:ascii="Calibri" w:hAnsi="Calibri"/>
        </w:rPr>
        <w:t>La gestione dei servizi deve essere organizzata ed eseguita al fine di garantire i criteri di efficienza,</w:t>
      </w:r>
    </w:p>
    <w:p>
      <w:pPr>
        <w:pStyle w:val="Normal"/>
        <w:jc w:val="both"/>
        <w:rPr>
          <w:rFonts w:ascii="Calibri" w:hAnsi="Calibri"/>
        </w:rPr>
      </w:pPr>
      <w:r>
        <w:rPr>
          <w:rFonts w:ascii="Calibri" w:hAnsi="Calibri"/>
        </w:rPr>
        <w:t>di efficacia e di economicità. Tra le misure che il Gestore può adottare si prevede un modello</w:t>
      </w:r>
    </w:p>
    <w:p>
      <w:pPr>
        <w:pStyle w:val="Normal"/>
        <w:jc w:val="both"/>
        <w:rPr>
          <w:rFonts w:ascii="Calibri" w:hAnsi="Calibri"/>
        </w:rPr>
      </w:pPr>
      <w:r>
        <w:rPr>
          <w:rFonts w:ascii="Calibri" w:hAnsi="Calibri"/>
        </w:rPr>
        <w:t>organizzativo di ottimizzazione della gestione. Il modello deve rispondere all’esigenza di una</w:t>
      </w:r>
    </w:p>
    <w:p>
      <w:pPr>
        <w:pStyle w:val="Normal"/>
        <w:jc w:val="both"/>
        <w:rPr>
          <w:rFonts w:ascii="Calibri" w:hAnsi="Calibri"/>
        </w:rPr>
      </w:pPr>
      <w:r>
        <w:rPr>
          <w:rFonts w:ascii="Calibri" w:hAnsi="Calibri"/>
        </w:rPr>
        <w:t>gestione - ottimizzazione delle procedure gestionali amministrative e commerciali. Il Gestore deve</w:t>
      </w:r>
    </w:p>
    <w:p>
      <w:pPr>
        <w:pStyle w:val="Normal"/>
        <w:jc w:val="both"/>
        <w:rPr>
          <w:rFonts w:ascii="Calibri" w:hAnsi="Calibri"/>
        </w:rPr>
      </w:pPr>
      <w:r>
        <w:rPr>
          <w:rFonts w:ascii="Calibri" w:hAnsi="Calibri"/>
        </w:rPr>
        <w:t>utilizzare un modello gestionale ed un sistema informativo compatibili e idonei a fornire dati tra</w:t>
      </w:r>
    </w:p>
    <w:p>
      <w:pPr>
        <w:pStyle w:val="Normal"/>
        <w:jc w:val="both"/>
        <w:rPr>
          <w:rFonts w:ascii="Calibri" w:hAnsi="Calibri"/>
        </w:rPr>
      </w:pPr>
      <w:r>
        <w:rPr>
          <w:rFonts w:ascii="Calibri" w:hAnsi="Calibri"/>
        </w:rPr>
        <w:t>loro integrabili.</w:t>
      </w:r>
    </w:p>
    <w:p>
      <w:pPr>
        <w:pStyle w:val="Normal"/>
        <w:ind w:left="708"/>
        <w:jc w:val="both"/>
        <w:rPr>
          <w:rFonts w:ascii="Calibri" w:hAnsi="Calibri"/>
        </w:rPr>
      </w:pPr>
      <w:r>
        <w:rPr>
          <w:rFonts w:ascii="Calibri" w:hAnsi="Calibri"/>
        </w:rPr>
      </w:r>
    </w:p>
    <w:p>
      <w:pPr>
        <w:pStyle w:val="Normal"/>
        <w:spacing w:lineRule="auto" w:line="360"/>
        <w:ind w:left="708"/>
        <w:jc w:val="both"/>
        <w:rPr>
          <w:rFonts w:ascii="Calibri" w:hAnsi="Calibri"/>
        </w:rPr>
      </w:pPr>
      <w:r>
        <w:rPr>
          <w:rFonts w:ascii="Calibri" w:hAnsi="Calibri"/>
          <w:b/>
          <w:bCs/>
        </w:rPr>
        <w:t>8 Piano per la qualità del servizio</w:t>
      </w:r>
    </w:p>
    <w:p>
      <w:pPr>
        <w:pStyle w:val="Normal"/>
        <w:jc w:val="both"/>
        <w:rPr>
          <w:rFonts w:ascii="Calibri" w:hAnsi="Calibri"/>
        </w:rPr>
      </w:pPr>
      <w:r>
        <w:rPr>
          <w:rFonts w:ascii="Calibri" w:hAnsi="Calibri"/>
        </w:rPr>
        <w:t>Il Gestore ha l'obbligo di perseguire gli obiettivi di qualità generale del servizio, monitorare le</w:t>
      </w:r>
    </w:p>
    <w:p>
      <w:pPr>
        <w:pStyle w:val="Normal"/>
        <w:jc w:val="both"/>
        <w:rPr>
          <w:rFonts w:ascii="Calibri" w:hAnsi="Calibri"/>
        </w:rPr>
      </w:pPr>
      <w:r>
        <w:rPr>
          <w:rFonts w:ascii="Calibri" w:hAnsi="Calibri"/>
        </w:rPr>
        <w:t>azioni svolte e le procedure seguite, nonché verificare l'efficacia e l'efficienza della gestione in ogni</w:t>
      </w:r>
    </w:p>
    <w:p>
      <w:pPr>
        <w:pStyle w:val="Normal"/>
        <w:jc w:val="both"/>
        <w:rPr>
          <w:rFonts w:ascii="Calibri" w:hAnsi="Calibri"/>
        </w:rPr>
      </w:pPr>
      <w:r>
        <w:rPr>
          <w:rFonts w:ascii="Calibri" w:hAnsi="Calibri"/>
        </w:rPr>
        <w:t>momento e misurare gli indicatori previsti.</w:t>
      </w:r>
    </w:p>
    <w:p>
      <w:pPr>
        <w:pStyle w:val="Normal"/>
        <w:jc w:val="both"/>
        <w:rPr>
          <w:rFonts w:ascii="Calibri" w:hAnsi="Calibri"/>
        </w:rPr>
      </w:pPr>
      <w:r>
        <w:rPr>
          <w:rFonts w:ascii="Calibri" w:hAnsi="Calibri"/>
        </w:rPr>
        <w:t>Gli aspetti fondamentali riguardano la comunicazione e l'informazione degli utenti. Il Gestore deve aver adottato una Carta dei Servizi ed aggiornarla periodicamente ogni tre anni.</w:t>
      </w:r>
    </w:p>
    <w:p>
      <w:pPr>
        <w:pStyle w:val="Normal"/>
        <w:ind w:left="708"/>
        <w:jc w:val="both"/>
        <w:rPr>
          <w:rFonts w:ascii="Calibri" w:hAnsi="Calibri"/>
        </w:rPr>
      </w:pPr>
      <w:r>
        <w:rPr>
          <w:rFonts w:ascii="Calibri" w:hAnsi="Calibri"/>
        </w:rPr>
      </w:r>
    </w:p>
    <w:p>
      <w:pPr>
        <w:pStyle w:val="Normal"/>
        <w:spacing w:lineRule="auto" w:line="360"/>
        <w:ind w:left="708"/>
        <w:jc w:val="both"/>
        <w:rPr>
          <w:rFonts w:ascii="Calibri" w:hAnsi="Calibri"/>
        </w:rPr>
      </w:pPr>
      <w:r>
        <w:rPr>
          <w:rFonts w:ascii="Calibri" w:hAnsi="Calibri"/>
          <w:b/>
          <w:bCs/>
        </w:rPr>
        <w:t>9 Piano di gestione delle interruzioni del servizio</w:t>
      </w:r>
    </w:p>
    <w:p>
      <w:pPr>
        <w:pStyle w:val="Normal"/>
        <w:jc w:val="both"/>
        <w:rPr>
          <w:rFonts w:ascii="Calibri" w:hAnsi="Calibri"/>
        </w:rPr>
      </w:pPr>
      <w:r>
        <w:rPr>
          <w:rFonts w:ascii="Calibri" w:hAnsi="Calibri"/>
        </w:rPr>
        <w:t>In quanto servizio di interesse generale, non è prevista la possibilità di interruzione. In caso eventi</w:t>
      </w:r>
    </w:p>
    <w:p>
      <w:pPr>
        <w:pStyle w:val="Normal"/>
        <w:jc w:val="both"/>
        <w:rPr>
          <w:rFonts w:ascii="Calibri" w:hAnsi="Calibri"/>
        </w:rPr>
      </w:pPr>
      <w:r>
        <w:rPr>
          <w:rFonts w:ascii="Calibri" w:hAnsi="Calibri"/>
        </w:rPr>
        <w:t>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pPr>
        <w:pStyle w:val="Normal"/>
        <w:jc w:val="both"/>
        <w:rPr>
          <w:rFonts w:ascii="Calibri" w:hAnsi="Calibri"/>
        </w:rPr>
      </w:pPr>
      <w:r>
        <w:rPr>
          <w:rFonts w:ascii="Calibri" w:hAnsi="Calibri"/>
        </w:rPr>
      </w:r>
    </w:p>
    <w:p>
      <w:pPr>
        <w:pStyle w:val="Normal"/>
        <w:ind w:left="708"/>
        <w:jc w:val="both"/>
        <w:rPr>
          <w:rFonts w:ascii="Calibri" w:hAnsi="Calibri"/>
        </w:rPr>
      </w:pPr>
      <w:r>
        <w:rPr>
          <w:rFonts w:ascii="Calibri" w:hAnsi="Calibri"/>
          <w:b/>
          <w:bCs/>
        </w:rPr>
        <w:t>10 Regime dei lavori</w:t>
      </w:r>
    </w:p>
    <w:p>
      <w:pPr>
        <w:pStyle w:val="Normal"/>
        <w:ind w:left="708"/>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10.1 Lavori di manutenzione e riparazione ordinaria</w:t>
      </w:r>
    </w:p>
    <w:p>
      <w:pPr>
        <w:pStyle w:val="Normal"/>
        <w:spacing w:lineRule="auto" w:line="360"/>
        <w:jc w:val="both"/>
        <w:rPr>
          <w:rFonts w:ascii="Calibri" w:hAnsi="Calibri"/>
        </w:rPr>
      </w:pPr>
      <w:r>
        <w:rPr>
          <w:rFonts w:ascii="Calibri" w:hAnsi="Calibri"/>
        </w:rPr>
        <w:t>Competono al Gestore le attività già descritte nel paragrafo relativo ai livelli minimi di servizio.</w:t>
      </w:r>
    </w:p>
    <w:p>
      <w:pPr>
        <w:pStyle w:val="Normal"/>
        <w:spacing w:lineRule="auto" w:line="360"/>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10.2 Lavori di manutenzione e riparazione straordinaria</w:t>
      </w:r>
    </w:p>
    <w:p>
      <w:pPr>
        <w:pStyle w:val="Normal"/>
        <w:jc w:val="both"/>
        <w:rPr>
          <w:rFonts w:ascii="Calibri" w:hAnsi="Calibri"/>
        </w:rPr>
      </w:pPr>
      <w:r>
        <w:rPr>
          <w:rFonts w:ascii="Calibri" w:hAnsi="Calibri"/>
        </w:rPr>
        <w:t>Competono al Gestore le attività inerenti alle proprie attrezzature.</w:t>
      </w:r>
    </w:p>
    <w:p>
      <w:pPr>
        <w:pStyle w:val="Normal"/>
        <w:jc w:val="both"/>
        <w:rPr>
          <w:rFonts w:ascii="Calibri" w:hAnsi="Calibri"/>
        </w:rPr>
      </w:pPr>
      <w:r>
        <w:rPr>
          <w:rFonts w:ascii="Calibri" w:hAnsi="Calibri"/>
        </w:rPr>
      </w:r>
    </w:p>
    <w:p>
      <w:pPr>
        <w:pStyle w:val="Normal"/>
        <w:ind w:left="708"/>
        <w:jc w:val="both"/>
        <w:rPr>
          <w:rFonts w:ascii="Calibri" w:hAnsi="Calibri"/>
        </w:rPr>
      </w:pPr>
      <w:r>
        <w:rPr>
          <w:rFonts w:ascii="Calibri" w:hAnsi="Calibri"/>
          <w:b/>
          <w:bCs/>
        </w:rPr>
        <w:t>11 Flusso informativo tra Gestore e Comune</w:t>
      </w:r>
    </w:p>
    <w:p>
      <w:pPr>
        <w:pStyle w:val="Normal"/>
        <w:ind w:left="708"/>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11.1 Comunicazione dati sul servizio</w:t>
      </w:r>
    </w:p>
    <w:p>
      <w:pPr>
        <w:pStyle w:val="Normal"/>
        <w:rPr>
          <w:rFonts w:ascii="Calibri" w:hAnsi="Calibri"/>
        </w:rPr>
      </w:pPr>
      <w:bookmarkStart w:id="1" w:name="_Hlk184897128"/>
      <w:bookmarkEnd w:id="1"/>
      <w:r>
        <w:rPr>
          <w:rFonts w:ascii="Calibri" w:hAnsi="Calibri"/>
        </w:rPr>
        <w:t>Il Comune di Marciana per espletare le sue funzioni di controllo deve essere informato periodicamente sulla gestione del servizio, a tale scopo il Gestore fornirà un Rapporto informativo</w:t>
      </w:r>
    </w:p>
    <w:p>
      <w:pPr>
        <w:pStyle w:val="Normal"/>
        <w:rPr>
          <w:rFonts w:ascii="Calibri" w:hAnsi="Calibri"/>
        </w:rPr>
      </w:pPr>
      <w:r>
        <w:rPr>
          <w:rFonts w:ascii="Calibri" w:hAnsi="Calibri"/>
        </w:rPr>
        <w:t>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pPr>
        <w:pStyle w:val="Normal"/>
        <w:rPr>
          <w:rFonts w:ascii="Calibri" w:hAnsi="Calibri"/>
        </w:rPr>
      </w:pPr>
      <w:r>
        <w:rPr>
          <w:rFonts w:ascii="Calibri" w:hAnsi="Calibri"/>
        </w:rPr>
        <w:t>Il Rapporto informativo periodico è riassunto nella relazione di gestione annuale, deve essere</w:t>
      </w:r>
    </w:p>
    <w:p>
      <w:pPr>
        <w:pStyle w:val="Normal"/>
        <w:rPr>
          <w:rFonts w:ascii="Calibri" w:hAnsi="Calibri"/>
        </w:rPr>
      </w:pPr>
      <w:r>
        <w:rPr>
          <w:rFonts w:ascii="Calibri" w:hAnsi="Calibri"/>
        </w:rPr>
        <w:t>trasmesso su supporto informatico entro il mese di marzo, e deve contenere i dati gestionali, tecnici,</w:t>
      </w:r>
    </w:p>
    <w:p>
      <w:pPr>
        <w:pStyle w:val="Normal"/>
        <w:rPr>
          <w:rFonts w:ascii="Calibri" w:hAnsi="Calibri"/>
        </w:rPr>
      </w:pPr>
      <w:r>
        <w:rPr>
          <w:rFonts w:ascii="Calibri" w:hAnsi="Calibri"/>
        </w:rPr>
        <w:t>economici previsti dagli atti contrattuali. Deve comprendere una relazione illustrativa sullo</w:t>
      </w:r>
    </w:p>
    <w:p>
      <w:pPr>
        <w:pStyle w:val="Normal"/>
        <w:rPr>
          <w:rFonts w:ascii="Calibri" w:hAnsi="Calibri"/>
        </w:rPr>
      </w:pPr>
      <w:r>
        <w:rPr>
          <w:rFonts w:ascii="Calibri" w:hAnsi="Calibri"/>
        </w:rPr>
        <w:t>svolgimento del Servizio dell’anno precedente.</w:t>
      </w:r>
    </w:p>
    <w:p>
      <w:pPr>
        <w:pStyle w:val="Normal"/>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11.2 Fattori di qualità dei servizi offerti</w:t>
      </w:r>
    </w:p>
    <w:p>
      <w:pPr>
        <w:pStyle w:val="Normal"/>
        <w:jc w:val="both"/>
        <w:rPr>
          <w:rFonts w:ascii="Calibri" w:hAnsi="Calibri"/>
        </w:rPr>
      </w:pPr>
      <w:r>
        <w:rPr>
          <w:rFonts w:ascii="Calibri" w:hAnsi="Calibri"/>
        </w:rPr>
        <w:t>La qualità di servizi offerti sarà misurata con riferimento ai seguenti fattori:</w:t>
      </w:r>
    </w:p>
    <w:p>
      <w:pPr>
        <w:pStyle w:val="Normal"/>
        <w:jc w:val="both"/>
        <w:rPr>
          <w:rFonts w:ascii="Calibri" w:hAnsi="Calibri"/>
        </w:rPr>
      </w:pPr>
      <w:r>
        <w:rPr>
          <w:rFonts w:ascii="Calibri" w:hAnsi="Calibri"/>
        </w:rPr>
        <w:t>- affidabilità e regolarità del servizio (consentite numero massimo 2 “prestazioni omesse” al mese sopra le quali il servizio non è considerato qualitativamente sufficiente);</w:t>
      </w:r>
    </w:p>
    <w:p>
      <w:pPr>
        <w:pStyle w:val="Normal"/>
        <w:jc w:val="both"/>
        <w:rPr>
          <w:rFonts w:ascii="Calibri" w:hAnsi="Calibri"/>
        </w:rPr>
      </w:pPr>
      <w:r>
        <w:rPr>
          <w:rFonts w:ascii="Calibri" w:hAnsi="Calibri"/>
        </w:rPr>
        <w:t>- puntuale adempimento delle indicazioni dell’amministrazione;</w:t>
      </w:r>
    </w:p>
    <w:p>
      <w:pPr>
        <w:pStyle w:val="Normal"/>
        <w:jc w:val="both"/>
        <w:rPr>
          <w:rFonts w:ascii="Calibri" w:hAnsi="Calibri"/>
        </w:rPr>
      </w:pPr>
      <w:r>
        <w:rPr>
          <w:rFonts w:ascii="Calibri" w:hAnsi="Calibri"/>
        </w:rPr>
        <w:t>- assistenza all’utenza;</w:t>
      </w:r>
    </w:p>
    <w:p>
      <w:pPr>
        <w:pStyle w:val="Normal"/>
        <w:jc w:val="both"/>
        <w:rPr>
          <w:rFonts w:ascii="Calibri" w:hAnsi="Calibri"/>
        </w:rPr>
      </w:pPr>
      <w:r>
        <w:rPr>
          <w:rFonts w:ascii="Calibri" w:hAnsi="Calibri"/>
        </w:rPr>
        <w:t>- rapporti con l’utenza;</w:t>
      </w:r>
    </w:p>
    <w:p>
      <w:pPr>
        <w:pStyle w:val="Normal"/>
        <w:jc w:val="both"/>
        <w:rPr>
          <w:rFonts w:ascii="Calibri" w:hAnsi="Calibri"/>
        </w:rPr>
      </w:pPr>
      <w:r>
        <w:rPr>
          <w:rFonts w:ascii="Calibri" w:hAnsi="Calibri"/>
        </w:rPr>
        <w:t>- rispetto dell’ambiente;</w:t>
      </w:r>
    </w:p>
    <w:p>
      <w:pPr>
        <w:pStyle w:val="Normal"/>
        <w:jc w:val="both"/>
        <w:rPr>
          <w:rFonts w:ascii="Calibri" w:hAnsi="Calibri"/>
        </w:rPr>
      </w:pPr>
      <w:r>
        <w:rPr>
          <w:rFonts w:ascii="Calibri" w:hAnsi="Calibri"/>
        </w:rPr>
        <w:t>- inoltro dei reclami e/o suggerimenti da parte dei cittadini, specificatamente per ciò che attiene alle disposizioni di cui al presente disciplinare;</w:t>
      </w:r>
    </w:p>
    <w:p>
      <w:pPr>
        <w:pStyle w:val="Normal"/>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11.3 Rendicontazione dettagliata per voci di ricavo, di costo e per bilancio complessivo</w:t>
      </w:r>
    </w:p>
    <w:p>
      <w:pPr>
        <w:pStyle w:val="Normal"/>
        <w:jc w:val="both"/>
        <w:rPr>
          <w:rFonts w:ascii="Calibri" w:hAnsi="Calibri"/>
        </w:rPr>
      </w:pPr>
      <w:r>
        <w:rPr>
          <w:rFonts w:ascii="Calibri" w:hAnsi="Calibri"/>
        </w:rPr>
        <w:t>Il conto economico deve essere riclassificato secondo le necessità del comune e deve contenere, oltre a quanto previsto dalla legge, la suddivisione dei costi, suddivisi per centro di costo.</w:t>
      </w:r>
    </w:p>
    <w:p>
      <w:pPr>
        <w:pStyle w:val="Normal"/>
        <w:jc w:val="both"/>
        <w:rPr>
          <w:rFonts w:ascii="Calibri" w:hAnsi="Calibri"/>
        </w:rPr>
      </w:pPr>
      <w:r>
        <w:rPr>
          <w:rFonts w:ascii="Calibri" w:hAnsi="Calibri"/>
        </w:rPr>
      </w:r>
    </w:p>
    <w:p>
      <w:pPr>
        <w:pStyle w:val="Normal"/>
        <w:spacing w:lineRule="auto" w:line="360"/>
        <w:ind w:left="708"/>
        <w:jc w:val="both"/>
        <w:rPr>
          <w:rFonts w:ascii="Calibri" w:hAnsi="Calibri"/>
        </w:rPr>
      </w:pPr>
      <w:r>
        <w:rPr>
          <w:rFonts w:ascii="Calibri" w:hAnsi="Calibri"/>
          <w:b/>
          <w:bCs/>
        </w:rPr>
        <w:t>12 Corrispettivo</w:t>
      </w:r>
    </w:p>
    <w:p>
      <w:pPr>
        <w:pStyle w:val="Normal"/>
        <w:jc w:val="both"/>
        <w:rPr>
          <w:rFonts w:ascii="Calibri" w:hAnsi="Calibri"/>
        </w:rPr>
      </w:pPr>
      <w:r>
        <w:rPr>
          <w:rFonts w:ascii="Calibri" w:hAnsi="Calibri"/>
        </w:rPr>
        <w:t>Il Comune per le attività di gestione come sopra enucleate per il periodo dal 01/07/2026 al 31/12/2026 corrisponderà alla società il seguente corrispettivo (al netto di IVA):</w:t>
      </w:r>
      <w:r>
        <w:rPr>
          <w:rFonts w:ascii="Calibri" w:hAnsi="Calibri"/>
          <w:color w:val="000000"/>
        </w:rPr>
        <w:t xml:space="preserve"> € 41.125.</w:t>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13 Appendice 1</w:t>
      </w:r>
    </w:p>
    <w:p>
      <w:pPr>
        <w:pStyle w:val="Normal"/>
        <w:ind w:left="1416"/>
        <w:rPr>
          <w:rFonts w:ascii="Calibri" w:hAnsi="Calibri"/>
        </w:rPr>
      </w:pPr>
      <w:r>
        <w:rPr>
          <w:rFonts w:ascii="Calibri" w:hAnsi="Calibri"/>
          <w:b/>
          <w:bCs/>
        </w:rPr>
        <w:t>13.1 Scheda attività ordinarie di pulizie</w:t>
      </w:r>
    </w:p>
    <w:p>
      <w:pPr>
        <w:pStyle w:val="Normal"/>
        <w:ind w:left="1416"/>
        <w:rPr>
          <w:rFonts w:ascii="Calibri" w:hAnsi="Calibri"/>
        </w:rPr>
      </w:pPr>
      <w:r>
        <w:rPr>
          <w:rFonts w:ascii="Calibri" w:hAnsi="Calibri"/>
        </w:rPr>
      </w:r>
    </w:p>
    <w:tbl>
      <w:tblPr>
        <w:tblW w:w="10400" w:type="dxa"/>
        <w:jc w:val="left"/>
        <w:tblInd w:w="160" w:type="dxa"/>
        <w:tblLayout w:type="fixed"/>
        <w:tblCellMar>
          <w:top w:w="0" w:type="dxa"/>
          <w:left w:w="15" w:type="dxa"/>
          <w:bottom w:w="0" w:type="dxa"/>
          <w:right w:w="15" w:type="dxa"/>
        </w:tblCellMar>
        <w:tblLook w:val="01e0"/>
      </w:tblPr>
      <w:tblGrid>
        <w:gridCol w:w="8564"/>
        <w:gridCol w:w="1835"/>
      </w:tblGrid>
      <w:tr>
        <w:trPr>
          <w:trHeight w:val="570" w:hRule="atLeast"/>
        </w:trPr>
        <w:tc>
          <w:tcPr>
            <w:tcW w:w="8564"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before="148" w:after="0"/>
              <w:ind w:left="2147" w:right="2129"/>
              <w:jc w:val="center"/>
              <w:rPr>
                <w:rFonts w:ascii="Calibri" w:hAnsi="Calibri"/>
              </w:rPr>
            </w:pPr>
            <w:r>
              <w:rPr>
                <w:sz w:val="20"/>
                <w:szCs w:val="20"/>
              </w:rPr>
              <w:t>Area</w:t>
            </w:r>
            <w:r>
              <w:rPr>
                <w:spacing w:val="-1"/>
                <w:sz w:val="20"/>
                <w:szCs w:val="20"/>
              </w:rPr>
              <w:t xml:space="preserve"> </w:t>
            </w:r>
            <w:r>
              <w:rPr>
                <w:sz w:val="20"/>
                <w:szCs w:val="20"/>
              </w:rPr>
              <w:t>Omogenea</w:t>
            </w:r>
            <w:r>
              <w:rPr>
                <w:spacing w:val="-1"/>
                <w:sz w:val="20"/>
                <w:szCs w:val="20"/>
              </w:rPr>
              <w:t xml:space="preserve"> </w:t>
            </w:r>
            <w:r>
              <w:rPr>
                <w:sz w:val="20"/>
                <w:szCs w:val="20"/>
              </w:rPr>
              <w:t>tipo</w:t>
            </w:r>
            <w:r>
              <w:rPr>
                <w:spacing w:val="-1"/>
                <w:sz w:val="20"/>
                <w:szCs w:val="20"/>
              </w:rPr>
              <w:t xml:space="preserve"> </w:t>
            </w:r>
            <w:r>
              <w:rPr>
                <w:sz w:val="20"/>
                <w:szCs w:val="20"/>
              </w:rPr>
              <w:t>1</w:t>
            </w:r>
            <w:r>
              <w:rPr>
                <w:spacing w:val="-1"/>
                <w:sz w:val="20"/>
                <w:szCs w:val="20"/>
              </w:rPr>
              <w:t xml:space="preserve"> </w:t>
            </w:r>
            <w:r>
              <w:rPr>
                <w:sz w:val="20"/>
                <w:szCs w:val="20"/>
              </w:rPr>
              <w:t>-</w:t>
            </w:r>
            <w:r>
              <w:rPr>
                <w:spacing w:val="-1"/>
                <w:sz w:val="20"/>
                <w:szCs w:val="20"/>
              </w:rPr>
              <w:t xml:space="preserve"> </w:t>
            </w:r>
            <w:r>
              <w:rPr>
                <w:sz w:val="20"/>
                <w:szCs w:val="20"/>
              </w:rPr>
              <w:t>UFFICI</w:t>
            </w:r>
          </w:p>
        </w:tc>
        <w:tc>
          <w:tcPr>
            <w:tcW w:w="1835"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lineRule="atLeast" w:line="290"/>
              <w:ind w:hanging="402" w:left="573" w:right="153"/>
              <w:rPr>
                <w:rFonts w:ascii="Calibri" w:hAnsi="Calibri"/>
              </w:rPr>
            </w:pPr>
            <w:r>
              <w:rPr>
                <w:sz w:val="20"/>
                <w:szCs w:val="20"/>
              </w:rPr>
              <w:t>Frequenza</w:t>
            </w:r>
          </w:p>
        </w:tc>
      </w:tr>
      <w:tr>
        <w:trPr>
          <w:trHeight w:val="254" w:hRule="atLeast"/>
        </w:trPr>
        <w:tc>
          <w:tcPr>
            <w:tcW w:w="8564"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34"/>
              <w:ind w:left="2146" w:right="2129"/>
              <w:jc w:val="center"/>
              <w:rPr>
                <w:rFonts w:ascii="Calibri" w:hAnsi="Calibri"/>
              </w:rPr>
            </w:pPr>
            <w:r>
              <w:rPr>
                <w:sz w:val="20"/>
                <w:szCs w:val="20"/>
              </w:rPr>
              <w:t>Prestazioni</w:t>
            </w:r>
          </w:p>
        </w:tc>
        <w:tc>
          <w:tcPr>
            <w:tcW w:w="1835"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34"/>
              <w:ind w:left="180" w:right="168"/>
              <w:jc w:val="center"/>
              <w:rPr>
                <w:rFonts w:ascii="Calibri" w:hAnsi="Calibri"/>
              </w:rPr>
            </w:pPr>
            <w:r>
              <w:rPr>
                <w:sz w:val="20"/>
                <w:szCs w:val="20"/>
              </w:rPr>
              <w:t>Standard</w:t>
            </w:r>
          </w:p>
        </w:tc>
      </w:tr>
      <w:tr>
        <w:trPr>
          <w:trHeight w:val="569" w:hRule="atLeast"/>
        </w:trPr>
        <w:tc>
          <w:tcPr>
            <w:tcW w:w="8564"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97"/>
              <w:rPr>
                <w:rFonts w:ascii="Calibri" w:hAnsi="Calibri"/>
              </w:rPr>
            </w:pPr>
            <w:r>
              <w:rPr>
                <w:sz w:val="20"/>
                <w:szCs w:val="20"/>
              </w:rPr>
              <w:t>Svuotamento cestini ed eventuale sostituzione sacchetto con eventuale sanificazione</w:t>
            </w:r>
            <w:r>
              <w:rPr>
                <w:spacing w:val="-52"/>
                <w:sz w:val="20"/>
                <w:szCs w:val="20"/>
              </w:rPr>
              <w:t xml:space="preserve"> </w:t>
            </w:r>
            <w:r>
              <w:rPr>
                <w:sz w:val="20"/>
                <w:szCs w:val="20"/>
              </w:rPr>
              <w:t>contenitori</w:t>
            </w:r>
            <w:r>
              <w:rPr>
                <w:spacing w:val="-1"/>
                <w:sz w:val="20"/>
                <w:szCs w:val="20"/>
              </w:rPr>
              <w:t xml:space="preserve"> </w:t>
            </w:r>
            <w:r>
              <w:rPr>
                <w:sz w:val="20"/>
                <w:szCs w:val="20"/>
              </w:rPr>
              <w:t>portarifiuti</w:t>
            </w:r>
          </w:p>
        </w:tc>
        <w:tc>
          <w:tcPr>
            <w:tcW w:w="183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7"/>
              <w:ind w:left="180" w:right="168"/>
              <w:jc w:val="center"/>
              <w:rPr>
                <w:rFonts w:ascii="Calibri" w:hAnsi="Calibri"/>
              </w:rPr>
            </w:pPr>
            <w:r>
              <w:rPr>
                <w:sz w:val="20"/>
                <w:szCs w:val="20"/>
              </w:rPr>
              <w:t>S/4</w:t>
            </w:r>
          </w:p>
        </w:tc>
      </w:tr>
      <w:tr>
        <w:trPr>
          <w:trHeight w:val="274" w:hRule="atLeast"/>
        </w:trPr>
        <w:tc>
          <w:tcPr>
            <w:tcW w:w="8564"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18"/>
              <w:rPr>
                <w:rFonts w:ascii="Calibri" w:hAnsi="Calibri"/>
              </w:rPr>
            </w:pPr>
            <w:r>
              <w:rPr>
                <w:sz w:val="20"/>
                <w:szCs w:val="20"/>
              </w:rPr>
              <w:t>Raccolta</w:t>
            </w:r>
            <w:r>
              <w:rPr>
                <w:spacing w:val="-7"/>
                <w:sz w:val="20"/>
                <w:szCs w:val="20"/>
              </w:rPr>
              <w:t xml:space="preserve"> </w:t>
            </w:r>
            <w:r>
              <w:rPr>
                <w:sz w:val="20"/>
                <w:szCs w:val="20"/>
              </w:rPr>
              <w:t>differenziata</w:t>
            </w:r>
            <w:r>
              <w:rPr>
                <w:spacing w:val="-6"/>
                <w:sz w:val="20"/>
                <w:szCs w:val="20"/>
              </w:rPr>
              <w:t xml:space="preserve"> </w:t>
            </w:r>
            <w:r>
              <w:rPr>
                <w:sz w:val="20"/>
                <w:szCs w:val="20"/>
              </w:rPr>
              <w:t>e</w:t>
            </w:r>
            <w:r>
              <w:rPr>
                <w:spacing w:val="-6"/>
                <w:sz w:val="20"/>
                <w:szCs w:val="20"/>
              </w:rPr>
              <w:t xml:space="preserve"> </w:t>
            </w:r>
            <w:r>
              <w:rPr>
                <w:sz w:val="20"/>
                <w:szCs w:val="20"/>
              </w:rPr>
              <w:t>conferimento</w:t>
            </w:r>
            <w:r>
              <w:rPr>
                <w:spacing w:val="-7"/>
                <w:sz w:val="20"/>
                <w:szCs w:val="20"/>
              </w:rPr>
              <w:t xml:space="preserve"> </w:t>
            </w:r>
            <w:r>
              <w:rPr>
                <w:sz w:val="20"/>
                <w:szCs w:val="20"/>
              </w:rPr>
              <w:t>ai</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raccolta</w:t>
            </w:r>
          </w:p>
        </w:tc>
        <w:tc>
          <w:tcPr>
            <w:tcW w:w="183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80" w:right="168"/>
              <w:jc w:val="center"/>
              <w:rPr>
                <w:rFonts w:ascii="Calibri" w:hAnsi="Calibri"/>
              </w:rPr>
            </w:pPr>
            <w:r>
              <w:rPr>
                <w:sz w:val="20"/>
                <w:szCs w:val="20"/>
              </w:rPr>
              <w:t>S/4</w:t>
            </w:r>
          </w:p>
        </w:tc>
      </w:tr>
      <w:tr>
        <w:trPr>
          <w:trHeight w:val="269" w:hRule="atLeast"/>
        </w:trPr>
        <w:tc>
          <w:tcPr>
            <w:tcW w:w="8564"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Spazzatura</w:t>
            </w:r>
            <w:r>
              <w:rPr>
                <w:spacing w:val="-7"/>
                <w:sz w:val="20"/>
                <w:szCs w:val="20"/>
              </w:rPr>
              <w:t xml:space="preserve"> </w:t>
            </w:r>
            <w:r>
              <w:rPr>
                <w:sz w:val="20"/>
                <w:szCs w:val="20"/>
              </w:rPr>
              <w:t>con</w:t>
            </w:r>
            <w:r>
              <w:rPr>
                <w:spacing w:val="-7"/>
                <w:sz w:val="20"/>
                <w:szCs w:val="20"/>
              </w:rPr>
              <w:t xml:space="preserve"> </w:t>
            </w:r>
            <w:r>
              <w:rPr>
                <w:sz w:val="20"/>
                <w:szCs w:val="20"/>
              </w:rPr>
              <w:t>raccolta</w:t>
            </w:r>
            <w:r>
              <w:rPr>
                <w:spacing w:val="-7"/>
                <w:sz w:val="20"/>
                <w:szCs w:val="20"/>
              </w:rPr>
              <w:t xml:space="preserve"> </w:t>
            </w:r>
            <w:r>
              <w:rPr>
                <w:sz w:val="20"/>
                <w:szCs w:val="20"/>
              </w:rPr>
              <w:t>grossa</w:t>
            </w:r>
            <w:r>
              <w:rPr>
                <w:spacing w:val="-6"/>
                <w:sz w:val="20"/>
                <w:szCs w:val="20"/>
              </w:rPr>
              <w:t xml:space="preserve"> </w:t>
            </w:r>
            <w:r>
              <w:rPr>
                <w:sz w:val="20"/>
                <w:szCs w:val="20"/>
              </w:rPr>
              <w:t>pezzatura</w:t>
            </w:r>
            <w:r>
              <w:rPr>
                <w:spacing w:val="-7"/>
                <w:sz w:val="20"/>
                <w:szCs w:val="20"/>
              </w:rPr>
              <w:t xml:space="preserve"> </w:t>
            </w:r>
            <w:r>
              <w:rPr>
                <w:sz w:val="20"/>
                <w:szCs w:val="20"/>
              </w:rPr>
              <w:t>dei</w:t>
            </w:r>
            <w:r>
              <w:rPr>
                <w:spacing w:val="-7"/>
                <w:sz w:val="20"/>
                <w:szCs w:val="20"/>
              </w:rPr>
              <w:t xml:space="preserve"> </w:t>
            </w:r>
            <w:r>
              <w:rPr>
                <w:sz w:val="20"/>
                <w:szCs w:val="20"/>
              </w:rPr>
              <w:t>pavimenti</w:t>
            </w:r>
          </w:p>
        </w:tc>
        <w:tc>
          <w:tcPr>
            <w:tcW w:w="183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80" w:right="168"/>
              <w:jc w:val="center"/>
              <w:rPr>
                <w:rFonts w:ascii="Calibri" w:hAnsi="Calibri"/>
              </w:rPr>
            </w:pPr>
            <w:r>
              <w:rPr>
                <w:sz w:val="20"/>
                <w:szCs w:val="20"/>
              </w:rPr>
              <w:t>S/4</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62" w:before="7" w:after="0"/>
              <w:ind w:left="118"/>
              <w:rPr>
                <w:rFonts w:ascii="Calibri" w:hAnsi="Calibri"/>
              </w:rPr>
            </w:pPr>
            <w:r>
              <w:rPr>
                <w:sz w:val="20"/>
                <w:szCs w:val="20"/>
              </w:rPr>
              <w:t>Detersione</w:t>
            </w:r>
            <w:r>
              <w:rPr>
                <w:spacing w:val="-7"/>
                <w:sz w:val="20"/>
                <w:szCs w:val="20"/>
              </w:rPr>
              <w:t xml:space="preserve"> </w:t>
            </w:r>
            <w:r>
              <w:rPr>
                <w:sz w:val="20"/>
                <w:szCs w:val="20"/>
              </w:rPr>
              <w:t>pavimenti</w:t>
            </w:r>
          </w:p>
        </w:tc>
        <w:tc>
          <w:tcPr>
            <w:tcW w:w="1835" w:type="dxa"/>
            <w:tcBorders>
              <w:left w:val="single" w:sz="12" w:space="0" w:color="000000"/>
              <w:bottom w:val="single" w:sz="12" w:space="0" w:color="000000"/>
              <w:right w:val="single" w:sz="12" w:space="0" w:color="000000"/>
            </w:tcBorders>
          </w:tcPr>
          <w:p>
            <w:pPr>
              <w:pStyle w:val="TableParagraph"/>
              <w:spacing w:lineRule="exact" w:line="262" w:before="7" w:after="0"/>
              <w:ind w:right="734"/>
              <w:jc w:val="right"/>
              <w:rPr>
                <w:rFonts w:ascii="Calibri" w:hAnsi="Calibri"/>
              </w:rPr>
            </w:pPr>
            <w:r>
              <w:rPr>
                <w:sz w:val="20"/>
                <w:szCs w:val="20"/>
              </w:rPr>
              <w:t>S/3</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ind w:left="118" w:right="97"/>
              <w:rPr>
                <w:rFonts w:ascii="Calibri" w:hAnsi="Calibri"/>
              </w:rPr>
            </w:pPr>
            <w:r>
              <w:rPr>
                <w:sz w:val="20"/>
                <w:szCs w:val="20"/>
              </w:rPr>
              <w:t>Spolveratura</w:t>
            </w:r>
            <w:r>
              <w:rPr>
                <w:spacing w:val="20"/>
                <w:sz w:val="20"/>
                <w:szCs w:val="20"/>
              </w:rPr>
              <w:t xml:space="preserve"> </w:t>
            </w:r>
            <w:r>
              <w:rPr>
                <w:sz w:val="20"/>
                <w:szCs w:val="20"/>
              </w:rPr>
              <w:t>a</w:t>
            </w:r>
            <w:r>
              <w:rPr>
                <w:spacing w:val="6"/>
                <w:sz w:val="20"/>
                <w:szCs w:val="20"/>
              </w:rPr>
              <w:t xml:space="preserve"> </w:t>
            </w:r>
            <w:r>
              <w:rPr>
                <w:sz w:val="20"/>
                <w:szCs w:val="20"/>
              </w:rPr>
              <w:t>umido,</w:t>
            </w:r>
            <w:r>
              <w:rPr>
                <w:spacing w:val="6"/>
                <w:sz w:val="20"/>
                <w:szCs w:val="20"/>
              </w:rPr>
              <w:t xml:space="preserve"> </w:t>
            </w:r>
            <w:r>
              <w:rPr>
                <w:sz w:val="20"/>
                <w:szCs w:val="20"/>
              </w:rPr>
              <w:t>altezza</w:t>
            </w:r>
            <w:r>
              <w:rPr>
                <w:spacing w:val="6"/>
                <w:sz w:val="20"/>
                <w:szCs w:val="20"/>
              </w:rPr>
              <w:t xml:space="preserve"> </w:t>
            </w:r>
            <w:r>
              <w:rPr>
                <w:sz w:val="20"/>
                <w:szCs w:val="20"/>
              </w:rPr>
              <w:t>operatore,</w:t>
            </w:r>
            <w:r>
              <w:rPr>
                <w:spacing w:val="6"/>
                <w:sz w:val="20"/>
                <w:szCs w:val="20"/>
              </w:rPr>
              <w:t xml:space="preserve"> </w:t>
            </w:r>
            <w:r>
              <w:rPr>
                <w:sz w:val="20"/>
                <w:szCs w:val="20"/>
              </w:rPr>
              <w:t>di</w:t>
            </w:r>
            <w:r>
              <w:rPr>
                <w:spacing w:val="6"/>
                <w:sz w:val="20"/>
                <w:szCs w:val="20"/>
              </w:rPr>
              <w:t xml:space="preserve"> </w:t>
            </w:r>
            <w:r>
              <w:rPr>
                <w:sz w:val="20"/>
                <w:szCs w:val="20"/>
              </w:rPr>
              <w:t>arredi</w:t>
            </w:r>
            <w:r>
              <w:rPr>
                <w:spacing w:val="6"/>
                <w:sz w:val="20"/>
                <w:szCs w:val="20"/>
              </w:rPr>
              <w:t xml:space="preserve"> </w:t>
            </w:r>
            <w:r>
              <w:rPr>
                <w:sz w:val="20"/>
                <w:szCs w:val="20"/>
              </w:rPr>
              <w:t>(scrivanie,</w:t>
            </w:r>
            <w:r>
              <w:rPr>
                <w:spacing w:val="6"/>
                <w:sz w:val="20"/>
                <w:szCs w:val="20"/>
              </w:rPr>
              <w:t xml:space="preserve"> </w:t>
            </w:r>
            <w:r>
              <w:rPr>
                <w:sz w:val="20"/>
                <w:szCs w:val="20"/>
              </w:rPr>
              <w:t>sedie,</w:t>
            </w:r>
            <w:r>
              <w:rPr>
                <w:spacing w:val="6"/>
                <w:sz w:val="20"/>
                <w:szCs w:val="20"/>
              </w:rPr>
              <w:t xml:space="preserve"> </w:t>
            </w:r>
            <w:r>
              <w:rPr>
                <w:sz w:val="20"/>
                <w:szCs w:val="20"/>
              </w:rPr>
              <w:t>mobili,</w:t>
            </w:r>
            <w:r>
              <w:rPr>
                <w:spacing w:val="-52"/>
                <w:sz w:val="20"/>
                <w:szCs w:val="20"/>
              </w:rPr>
              <w:t xml:space="preserve"> </w:t>
            </w:r>
            <w:r>
              <w:rPr>
                <w:sz w:val="20"/>
                <w:szCs w:val="20"/>
              </w:rPr>
              <w:t>suppellettili,</w:t>
            </w:r>
            <w:r>
              <w:rPr>
                <w:spacing w:val="5"/>
                <w:sz w:val="20"/>
                <w:szCs w:val="20"/>
              </w:rPr>
              <w:t xml:space="preserve"> </w:t>
            </w:r>
            <w:r>
              <w:rPr>
                <w:sz w:val="20"/>
                <w:szCs w:val="20"/>
              </w:rPr>
              <w:t>ecc.),</w:t>
            </w:r>
            <w:r>
              <w:rPr>
                <w:spacing w:val="45"/>
                <w:sz w:val="20"/>
                <w:szCs w:val="20"/>
              </w:rPr>
              <w:t xml:space="preserve"> </w:t>
            </w:r>
            <w:r>
              <w:rPr>
                <w:sz w:val="20"/>
                <w:szCs w:val="20"/>
              </w:rPr>
              <w:t>porte</w:t>
            </w:r>
            <w:r>
              <w:rPr>
                <w:spacing w:val="45"/>
                <w:sz w:val="20"/>
                <w:szCs w:val="20"/>
              </w:rPr>
              <w:t xml:space="preserve"> </w:t>
            </w:r>
            <w:r>
              <w:rPr>
                <w:sz w:val="20"/>
                <w:szCs w:val="20"/>
              </w:rPr>
              <w:t>e</w:t>
            </w:r>
            <w:r>
              <w:rPr>
                <w:spacing w:val="45"/>
                <w:sz w:val="20"/>
                <w:szCs w:val="20"/>
              </w:rPr>
              <w:t xml:space="preserve"> </w:t>
            </w:r>
            <w:r>
              <w:rPr>
                <w:sz w:val="20"/>
                <w:szCs w:val="20"/>
              </w:rPr>
              <w:t>punti</w:t>
            </w:r>
            <w:r>
              <w:rPr>
                <w:spacing w:val="45"/>
                <w:sz w:val="20"/>
                <w:szCs w:val="20"/>
              </w:rPr>
              <w:t xml:space="preserve"> </w:t>
            </w:r>
            <w:r>
              <w:rPr>
                <w:sz w:val="20"/>
                <w:szCs w:val="20"/>
              </w:rPr>
              <w:t>di</w:t>
            </w:r>
            <w:r>
              <w:rPr>
                <w:spacing w:val="45"/>
                <w:sz w:val="20"/>
                <w:szCs w:val="20"/>
              </w:rPr>
              <w:t xml:space="preserve"> </w:t>
            </w:r>
            <w:r>
              <w:rPr>
                <w:sz w:val="20"/>
                <w:szCs w:val="20"/>
              </w:rPr>
              <w:t>contatto</w:t>
            </w:r>
            <w:r>
              <w:rPr>
                <w:spacing w:val="45"/>
                <w:sz w:val="20"/>
                <w:szCs w:val="20"/>
              </w:rPr>
              <w:t xml:space="preserve"> </w:t>
            </w:r>
            <w:r>
              <w:rPr>
                <w:sz w:val="20"/>
                <w:szCs w:val="20"/>
              </w:rPr>
              <w:t>comune</w:t>
            </w:r>
            <w:r>
              <w:rPr>
                <w:spacing w:val="45"/>
                <w:sz w:val="20"/>
                <w:szCs w:val="20"/>
              </w:rPr>
              <w:t xml:space="preserve"> </w:t>
            </w:r>
            <w:r>
              <w:rPr>
                <w:sz w:val="20"/>
                <w:szCs w:val="20"/>
              </w:rPr>
              <w:t>(telefoni</w:t>
            </w:r>
            <w:r>
              <w:rPr>
                <w:spacing w:val="45"/>
                <w:sz w:val="20"/>
                <w:szCs w:val="20"/>
              </w:rPr>
              <w:t xml:space="preserve"> </w:t>
            </w:r>
            <w:r>
              <w:rPr>
                <w:sz w:val="20"/>
                <w:szCs w:val="20"/>
              </w:rPr>
              <w:t>interruttori</w:t>
            </w:r>
            <w:r>
              <w:rPr>
                <w:spacing w:val="45"/>
                <w:sz w:val="20"/>
                <w:szCs w:val="20"/>
              </w:rPr>
              <w:t xml:space="preserve"> </w:t>
            </w:r>
            <w:r>
              <w:rPr>
                <w:sz w:val="20"/>
                <w:szCs w:val="20"/>
              </w:rPr>
              <w:t>e</w:t>
            </w:r>
          </w:p>
          <w:p>
            <w:pPr>
              <w:pStyle w:val="TableParagraph"/>
              <w:spacing w:lineRule="exact" w:line="248"/>
              <w:ind w:left="118"/>
              <w:rPr>
                <w:rFonts w:ascii="Calibri" w:hAnsi="Calibri"/>
              </w:rPr>
            </w:pPr>
            <w:r>
              <w:rPr>
                <w:sz w:val="20"/>
                <w:szCs w:val="20"/>
              </w:rPr>
              <w:t>pulsantiere,</w:t>
            </w:r>
            <w:r>
              <w:rPr>
                <w:spacing w:val="-3"/>
                <w:sz w:val="20"/>
                <w:szCs w:val="20"/>
              </w:rPr>
              <w:t xml:space="preserve"> </w:t>
            </w:r>
            <w:r>
              <w:rPr>
                <w:sz w:val="20"/>
                <w:szCs w:val="20"/>
              </w:rPr>
              <w:t>maniglie,</w:t>
            </w:r>
            <w:r>
              <w:rPr>
                <w:spacing w:val="-2"/>
                <w:sz w:val="20"/>
                <w:szCs w:val="20"/>
              </w:rPr>
              <w:t xml:space="preserve"> </w:t>
            </w:r>
            <w:r>
              <w:rPr>
                <w:sz w:val="20"/>
                <w:szCs w:val="20"/>
              </w:rPr>
              <w:t>ecc)</w:t>
            </w:r>
          </w:p>
        </w:tc>
        <w:tc>
          <w:tcPr>
            <w:tcW w:w="1835" w:type="dxa"/>
            <w:tcBorders>
              <w:left w:val="single" w:sz="12" w:space="0" w:color="000000"/>
              <w:bottom w:val="single" w:sz="12" w:space="0" w:color="000000"/>
              <w:right w:val="single" w:sz="12" w:space="0" w:color="000000"/>
            </w:tcBorders>
          </w:tcPr>
          <w:p>
            <w:pPr>
              <w:pStyle w:val="TableParagraph"/>
              <w:spacing w:before="7" w:after="0"/>
              <w:rPr>
                <w:rFonts w:ascii="Calibri" w:hAnsi="Calibri"/>
                <w:sz w:val="20"/>
                <w:szCs w:val="20"/>
              </w:rPr>
            </w:pPr>
            <w:r>
              <w:rPr>
                <w:sz w:val="20"/>
                <w:szCs w:val="20"/>
              </w:rPr>
            </w:r>
          </w:p>
          <w:p>
            <w:pPr>
              <w:pStyle w:val="TableParagraph"/>
              <w:spacing w:before="1" w:after="0"/>
              <w:ind w:right="734"/>
              <w:jc w:val="right"/>
              <w:rPr>
                <w:rFonts w:ascii="Calibri" w:hAnsi="Calibri"/>
              </w:rPr>
            </w:pPr>
            <w:r>
              <w:rPr>
                <w:sz w:val="20"/>
                <w:szCs w:val="20"/>
              </w:rPr>
              <w:t>S/4</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atLeast" w:line="290"/>
              <w:ind w:left="118" w:right="97"/>
              <w:rPr>
                <w:rFonts w:ascii="Calibri" w:hAnsi="Calibri"/>
              </w:rPr>
            </w:pPr>
            <w:r>
              <w:rPr>
                <w:sz w:val="20"/>
                <w:szCs w:val="20"/>
              </w:rPr>
              <w:t>Rimozione</w:t>
            </w:r>
            <w:r>
              <w:rPr>
                <w:spacing w:val="3"/>
                <w:sz w:val="20"/>
                <w:szCs w:val="20"/>
              </w:rPr>
              <w:t xml:space="preserve"> </w:t>
            </w:r>
            <w:r>
              <w:rPr>
                <w:sz w:val="20"/>
                <w:szCs w:val="20"/>
              </w:rPr>
              <w:t>macchie</w:t>
            </w:r>
            <w:r>
              <w:rPr>
                <w:spacing w:val="2"/>
                <w:sz w:val="20"/>
                <w:szCs w:val="20"/>
              </w:rPr>
              <w:t xml:space="preserve"> </w:t>
            </w:r>
            <w:r>
              <w:rPr>
                <w:sz w:val="20"/>
                <w:szCs w:val="20"/>
              </w:rPr>
              <w:t>e</w:t>
            </w:r>
            <w:r>
              <w:rPr>
                <w:spacing w:val="41"/>
                <w:sz w:val="20"/>
                <w:szCs w:val="20"/>
              </w:rPr>
              <w:t xml:space="preserve"> </w:t>
            </w:r>
            <w:r>
              <w:rPr>
                <w:sz w:val="20"/>
                <w:szCs w:val="20"/>
              </w:rPr>
              <w:t>impronte</w:t>
            </w:r>
            <w:r>
              <w:rPr>
                <w:spacing w:val="41"/>
                <w:sz w:val="20"/>
                <w:szCs w:val="20"/>
              </w:rPr>
              <w:t xml:space="preserve"> </w:t>
            </w:r>
            <w:r>
              <w:rPr>
                <w:sz w:val="20"/>
                <w:szCs w:val="20"/>
              </w:rPr>
              <w:t>(da</w:t>
            </w:r>
            <w:r>
              <w:rPr>
                <w:spacing w:val="41"/>
                <w:sz w:val="20"/>
                <w:szCs w:val="20"/>
              </w:rPr>
              <w:t xml:space="preserve"> </w:t>
            </w:r>
            <w:r>
              <w:rPr>
                <w:sz w:val="20"/>
                <w:szCs w:val="20"/>
              </w:rPr>
              <w:t>pavimenti,</w:t>
            </w:r>
            <w:r>
              <w:rPr>
                <w:spacing w:val="41"/>
                <w:sz w:val="20"/>
                <w:szCs w:val="20"/>
              </w:rPr>
              <w:t xml:space="preserve"> </w:t>
            </w:r>
            <w:r>
              <w:rPr>
                <w:sz w:val="20"/>
                <w:szCs w:val="20"/>
              </w:rPr>
              <w:t>porte,</w:t>
            </w:r>
            <w:r>
              <w:rPr>
                <w:spacing w:val="42"/>
                <w:sz w:val="20"/>
                <w:szCs w:val="20"/>
              </w:rPr>
              <w:t xml:space="preserve"> </w:t>
            </w:r>
            <w:r>
              <w:rPr>
                <w:sz w:val="20"/>
                <w:szCs w:val="20"/>
              </w:rPr>
              <w:t>porte</w:t>
            </w:r>
            <w:r>
              <w:rPr>
                <w:spacing w:val="41"/>
                <w:sz w:val="20"/>
                <w:szCs w:val="20"/>
              </w:rPr>
              <w:t xml:space="preserve"> </w:t>
            </w:r>
            <w:r>
              <w:rPr>
                <w:sz w:val="20"/>
                <w:szCs w:val="20"/>
              </w:rPr>
              <w:t>a</w:t>
            </w:r>
            <w:r>
              <w:rPr>
                <w:spacing w:val="41"/>
                <w:sz w:val="20"/>
                <w:szCs w:val="20"/>
              </w:rPr>
              <w:t xml:space="preserve"> </w:t>
            </w:r>
            <w:r>
              <w:rPr>
                <w:sz w:val="20"/>
                <w:szCs w:val="20"/>
              </w:rPr>
              <w:t>vetri,</w:t>
            </w:r>
            <w:r>
              <w:rPr>
                <w:spacing w:val="41"/>
                <w:sz w:val="20"/>
                <w:szCs w:val="20"/>
              </w:rPr>
              <w:t xml:space="preserve"> </w:t>
            </w:r>
            <w:r>
              <w:rPr>
                <w:sz w:val="20"/>
                <w:szCs w:val="20"/>
              </w:rPr>
              <w:t>sportellerie</w:t>
            </w:r>
            <w:r>
              <w:rPr>
                <w:spacing w:val="41"/>
                <w:sz w:val="20"/>
                <w:szCs w:val="20"/>
              </w:rPr>
              <w:t xml:space="preserve"> </w:t>
            </w:r>
            <w:r>
              <w:rPr>
                <w:sz w:val="20"/>
                <w:szCs w:val="20"/>
              </w:rPr>
              <w:t>e</w:t>
            </w:r>
            <w:r>
              <w:rPr>
                <w:spacing w:val="-52"/>
                <w:sz w:val="20"/>
                <w:szCs w:val="20"/>
              </w:rPr>
              <w:t xml:space="preserve"> </w:t>
            </w:r>
            <w:r>
              <w:rPr>
                <w:sz w:val="20"/>
                <w:szCs w:val="20"/>
              </w:rPr>
              <w:t>verticali</w:t>
            </w:r>
            <w:r>
              <w:rPr>
                <w:spacing w:val="-1"/>
                <w:sz w:val="20"/>
                <w:szCs w:val="20"/>
              </w:rPr>
              <w:t xml:space="preserve"> </w:t>
            </w:r>
            <w:r>
              <w:rPr>
                <w:sz w:val="20"/>
                <w:szCs w:val="20"/>
              </w:rPr>
              <w:t>lavabili)</w:t>
            </w:r>
          </w:p>
        </w:tc>
        <w:tc>
          <w:tcPr>
            <w:tcW w:w="1835" w:type="dxa"/>
            <w:tcBorders>
              <w:left w:val="single" w:sz="12" w:space="0" w:color="000000"/>
              <w:bottom w:val="single" w:sz="12" w:space="0" w:color="000000"/>
              <w:right w:val="single" w:sz="12" w:space="0" w:color="000000"/>
            </w:tcBorders>
          </w:tcPr>
          <w:p>
            <w:pPr>
              <w:pStyle w:val="TableParagraph"/>
              <w:spacing w:before="156" w:after="0"/>
              <w:ind w:right="734"/>
              <w:jc w:val="right"/>
              <w:rPr>
                <w:rFonts w:ascii="Calibri" w:hAnsi="Calibri"/>
              </w:rPr>
            </w:pPr>
            <w:r>
              <w:rPr>
                <w:sz w:val="20"/>
                <w:szCs w:val="20"/>
              </w:rPr>
              <w:t>S/3</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88"/>
              <w:ind w:left="118"/>
              <w:rPr>
                <w:rFonts w:ascii="Calibri" w:hAnsi="Calibri"/>
              </w:rPr>
            </w:pPr>
            <w:r>
              <w:rPr>
                <w:sz w:val="20"/>
                <w:szCs w:val="20"/>
              </w:rPr>
              <w:t>Spolveratura</w:t>
            </w:r>
            <w:r>
              <w:rPr>
                <w:spacing w:val="9"/>
                <w:sz w:val="20"/>
                <w:szCs w:val="20"/>
              </w:rPr>
              <w:t xml:space="preserve"> </w:t>
            </w:r>
            <w:r>
              <w:rPr>
                <w:sz w:val="20"/>
                <w:szCs w:val="20"/>
              </w:rPr>
              <w:t>a</w:t>
            </w:r>
            <w:r>
              <w:rPr>
                <w:spacing w:val="10"/>
                <w:sz w:val="20"/>
                <w:szCs w:val="20"/>
              </w:rPr>
              <w:t xml:space="preserve"> </w:t>
            </w:r>
            <w:r>
              <w:rPr>
                <w:sz w:val="20"/>
                <w:szCs w:val="20"/>
              </w:rPr>
              <w:t>umido</w:t>
            </w:r>
            <w:r>
              <w:rPr>
                <w:spacing w:val="10"/>
                <w:sz w:val="20"/>
                <w:szCs w:val="20"/>
              </w:rPr>
              <w:t xml:space="preserve"> </w:t>
            </w:r>
            <w:r>
              <w:rPr>
                <w:sz w:val="20"/>
                <w:szCs w:val="20"/>
              </w:rPr>
              <w:t>superfici</w:t>
            </w:r>
            <w:r>
              <w:rPr>
                <w:spacing w:val="10"/>
                <w:sz w:val="20"/>
                <w:szCs w:val="20"/>
              </w:rPr>
              <w:t xml:space="preserve"> </w:t>
            </w:r>
            <w:r>
              <w:rPr>
                <w:sz w:val="20"/>
                <w:szCs w:val="20"/>
              </w:rPr>
              <w:t>orizzontali</w:t>
            </w:r>
            <w:r>
              <w:rPr>
                <w:spacing w:val="10"/>
                <w:sz w:val="20"/>
                <w:szCs w:val="20"/>
              </w:rPr>
              <w:t xml:space="preserve"> </w:t>
            </w:r>
            <w:r>
              <w:rPr>
                <w:sz w:val="20"/>
                <w:szCs w:val="20"/>
              </w:rPr>
              <w:t>di</w:t>
            </w:r>
            <w:r>
              <w:rPr>
                <w:spacing w:val="10"/>
                <w:sz w:val="20"/>
                <w:szCs w:val="20"/>
              </w:rPr>
              <w:t xml:space="preserve"> </w:t>
            </w:r>
            <w:r>
              <w:rPr>
                <w:sz w:val="20"/>
                <w:szCs w:val="20"/>
              </w:rPr>
              <w:t>termosifoni,</w:t>
            </w:r>
            <w:r>
              <w:rPr>
                <w:spacing w:val="10"/>
                <w:sz w:val="20"/>
                <w:szCs w:val="20"/>
              </w:rPr>
              <w:t xml:space="preserve"> </w:t>
            </w:r>
            <w:r>
              <w:rPr>
                <w:sz w:val="20"/>
                <w:szCs w:val="20"/>
              </w:rPr>
              <w:t>fan</w:t>
            </w:r>
            <w:r>
              <w:rPr>
                <w:spacing w:val="10"/>
                <w:sz w:val="20"/>
                <w:szCs w:val="20"/>
              </w:rPr>
              <w:t xml:space="preserve"> </w:t>
            </w:r>
            <w:r>
              <w:rPr>
                <w:sz w:val="20"/>
                <w:szCs w:val="20"/>
              </w:rPr>
              <w:t>coil</w:t>
            </w:r>
            <w:r>
              <w:rPr>
                <w:spacing w:val="10"/>
                <w:sz w:val="20"/>
                <w:szCs w:val="20"/>
              </w:rPr>
              <w:t xml:space="preserve"> </w:t>
            </w:r>
            <w:r>
              <w:rPr>
                <w:sz w:val="20"/>
                <w:szCs w:val="20"/>
              </w:rPr>
              <w:t>e</w:t>
            </w:r>
            <w:r>
              <w:rPr>
                <w:spacing w:val="10"/>
                <w:sz w:val="20"/>
                <w:szCs w:val="20"/>
              </w:rPr>
              <w:t xml:space="preserve"> </w:t>
            </w:r>
            <w:r>
              <w:rPr>
                <w:sz w:val="20"/>
                <w:szCs w:val="20"/>
              </w:rPr>
              <w:t>davanzali</w:t>
            </w:r>
            <w:r>
              <w:rPr>
                <w:spacing w:val="9"/>
                <w:sz w:val="20"/>
                <w:szCs w:val="20"/>
              </w:rPr>
              <w:t xml:space="preserve"> </w:t>
            </w:r>
            <w:r>
              <w:rPr>
                <w:sz w:val="20"/>
                <w:szCs w:val="20"/>
              </w:rPr>
              <w:t>interni,</w:t>
            </w:r>
          </w:p>
          <w:p>
            <w:pPr>
              <w:pStyle w:val="TableParagraph"/>
              <w:spacing w:lineRule="exact" w:line="247"/>
              <w:ind w:left="118"/>
              <w:rPr>
                <w:rFonts w:ascii="Calibri" w:hAnsi="Calibri"/>
              </w:rPr>
            </w:pPr>
            <w:r>
              <w:rPr>
                <w:sz w:val="20"/>
                <w:szCs w:val="20"/>
              </w:rPr>
              <w:t>altezza</w:t>
            </w:r>
            <w:r>
              <w:rPr>
                <w:spacing w:val="-11"/>
                <w:sz w:val="20"/>
                <w:szCs w:val="20"/>
              </w:rPr>
              <w:t xml:space="preserve"> </w:t>
            </w:r>
            <w:r>
              <w:rPr>
                <w:sz w:val="20"/>
                <w:szCs w:val="20"/>
              </w:rPr>
              <w:t>operatore</w:t>
            </w:r>
          </w:p>
        </w:tc>
        <w:tc>
          <w:tcPr>
            <w:tcW w:w="1835" w:type="dxa"/>
            <w:tcBorders>
              <w:left w:val="single" w:sz="12" w:space="0" w:color="000000"/>
              <w:bottom w:val="single" w:sz="12" w:space="0" w:color="000000"/>
              <w:right w:val="single" w:sz="12" w:space="0" w:color="000000"/>
            </w:tcBorders>
          </w:tcPr>
          <w:p>
            <w:pPr>
              <w:pStyle w:val="TableParagraph"/>
              <w:spacing w:before="141" w:after="0"/>
              <w:ind w:right="734"/>
              <w:jc w:val="right"/>
              <w:rPr>
                <w:rFonts w:ascii="Calibri" w:hAnsi="Calibri"/>
              </w:rPr>
            </w:pPr>
            <w:r>
              <w:rPr>
                <w:sz w:val="20"/>
                <w:szCs w:val="20"/>
              </w:rPr>
              <w:t>S/1</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59" w:before="11" w:after="0"/>
              <w:ind w:left="118"/>
              <w:rPr>
                <w:rFonts w:ascii="Calibri" w:hAnsi="Calibri"/>
              </w:rPr>
            </w:pPr>
            <w:r>
              <w:rPr>
                <w:sz w:val="20"/>
                <w:szCs w:val="20"/>
              </w:rPr>
              <w:t>Spazzatura</w:t>
            </w:r>
            <w:r>
              <w:rPr>
                <w:spacing w:val="-5"/>
                <w:sz w:val="20"/>
                <w:szCs w:val="20"/>
              </w:rPr>
              <w:t xml:space="preserve"> </w:t>
            </w:r>
            <w:r>
              <w:rPr>
                <w:sz w:val="20"/>
                <w:szCs w:val="20"/>
              </w:rPr>
              <w:t>a</w:t>
            </w:r>
            <w:r>
              <w:rPr>
                <w:spacing w:val="-4"/>
                <w:sz w:val="20"/>
                <w:szCs w:val="20"/>
              </w:rPr>
              <w:t xml:space="preserve"> </w:t>
            </w:r>
            <w:r>
              <w:rPr>
                <w:sz w:val="20"/>
                <w:szCs w:val="20"/>
              </w:rPr>
              <w:t>umido</w:t>
            </w:r>
            <w:r>
              <w:rPr>
                <w:spacing w:val="-4"/>
                <w:sz w:val="20"/>
                <w:szCs w:val="20"/>
              </w:rPr>
              <w:t xml:space="preserve"> </w:t>
            </w:r>
            <w:r>
              <w:rPr>
                <w:sz w:val="20"/>
                <w:szCs w:val="20"/>
              </w:rPr>
              <w:t>pavimenti</w:t>
            </w:r>
          </w:p>
        </w:tc>
        <w:tc>
          <w:tcPr>
            <w:tcW w:w="1835" w:type="dxa"/>
            <w:tcBorders>
              <w:left w:val="single" w:sz="12" w:space="0" w:color="000000"/>
              <w:bottom w:val="single" w:sz="12" w:space="0" w:color="000000"/>
              <w:right w:val="single" w:sz="12" w:space="0" w:color="000000"/>
            </w:tcBorders>
          </w:tcPr>
          <w:p>
            <w:pPr>
              <w:pStyle w:val="TableParagraph"/>
              <w:spacing w:lineRule="exact" w:line="259" w:before="11" w:after="0"/>
              <w:ind w:right="734"/>
              <w:jc w:val="right"/>
              <w:rPr>
                <w:rFonts w:ascii="Calibri" w:hAnsi="Calibri"/>
              </w:rPr>
            </w:pPr>
            <w:r>
              <w:rPr>
                <w:sz w:val="20"/>
                <w:szCs w:val="20"/>
              </w:rPr>
              <w:t>S/3</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Detersione</w:t>
            </w:r>
            <w:r>
              <w:rPr>
                <w:spacing w:val="-5"/>
                <w:sz w:val="20"/>
                <w:szCs w:val="20"/>
              </w:rPr>
              <w:t xml:space="preserve"> </w:t>
            </w:r>
            <w:r>
              <w:rPr>
                <w:sz w:val="20"/>
                <w:szCs w:val="20"/>
              </w:rPr>
              <w:t>porte</w:t>
            </w:r>
            <w:r>
              <w:rPr>
                <w:spacing w:val="-5"/>
                <w:sz w:val="20"/>
                <w:szCs w:val="20"/>
              </w:rPr>
              <w:t xml:space="preserve"> </w:t>
            </w:r>
            <w:r>
              <w:rPr>
                <w:sz w:val="20"/>
                <w:szCs w:val="20"/>
              </w:rPr>
              <w:t>in</w:t>
            </w:r>
            <w:r>
              <w:rPr>
                <w:spacing w:val="-5"/>
                <w:sz w:val="20"/>
                <w:szCs w:val="20"/>
              </w:rPr>
              <w:t xml:space="preserve"> </w:t>
            </w:r>
            <w:r>
              <w:rPr>
                <w:sz w:val="20"/>
                <w:szCs w:val="20"/>
              </w:rPr>
              <w:t>materiale</w:t>
            </w:r>
            <w:r>
              <w:rPr>
                <w:spacing w:val="-5"/>
                <w:sz w:val="20"/>
                <w:szCs w:val="20"/>
              </w:rPr>
              <w:t xml:space="preserve"> </w:t>
            </w:r>
            <w:r>
              <w:rPr>
                <w:sz w:val="20"/>
                <w:szCs w:val="20"/>
              </w:rPr>
              <w:t>lavabile</w:t>
            </w:r>
          </w:p>
        </w:tc>
        <w:tc>
          <w:tcPr>
            <w:tcW w:w="1835" w:type="dxa"/>
            <w:tcBorders>
              <w:left w:val="single" w:sz="12" w:space="0" w:color="000000"/>
              <w:bottom w:val="single" w:sz="12" w:space="0" w:color="000000"/>
              <w:right w:val="single" w:sz="12" w:space="0" w:color="000000"/>
            </w:tcBorders>
          </w:tcPr>
          <w:p>
            <w:pPr>
              <w:pStyle w:val="TableParagraph"/>
              <w:spacing w:lineRule="exact" w:line="250"/>
              <w:ind w:right="793"/>
              <w:jc w:val="right"/>
              <w:rPr>
                <w:rFonts w:ascii="Calibri" w:hAnsi="Calibri"/>
              </w:rPr>
            </w:pPr>
            <w:r>
              <w:rPr>
                <w:sz w:val="20"/>
                <w:szCs w:val="20"/>
              </w:rPr>
              <w:t>M</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atLeast" w:line="290"/>
              <w:ind w:left="118" w:right="97"/>
              <w:rPr>
                <w:rFonts w:ascii="Calibri" w:hAnsi="Calibri"/>
              </w:rPr>
            </w:pPr>
            <w:r>
              <w:rPr>
                <w:sz w:val="20"/>
                <w:szCs w:val="20"/>
              </w:rPr>
              <w:t>Detersione</w:t>
            </w:r>
            <w:r>
              <w:rPr>
                <w:spacing w:val="47"/>
                <w:sz w:val="20"/>
                <w:szCs w:val="20"/>
              </w:rPr>
              <w:t xml:space="preserve"> </w:t>
            </w:r>
            <w:r>
              <w:rPr>
                <w:sz w:val="20"/>
                <w:szCs w:val="20"/>
              </w:rPr>
              <w:t>punti</w:t>
            </w:r>
            <w:r>
              <w:rPr>
                <w:spacing w:val="32"/>
                <w:sz w:val="20"/>
                <w:szCs w:val="20"/>
              </w:rPr>
              <w:t xml:space="preserve"> </w:t>
            </w:r>
            <w:r>
              <w:rPr>
                <w:sz w:val="20"/>
                <w:szCs w:val="20"/>
              </w:rPr>
              <w:t>luce,</w:t>
            </w:r>
            <w:r>
              <w:rPr>
                <w:spacing w:val="32"/>
                <w:sz w:val="20"/>
                <w:szCs w:val="20"/>
              </w:rPr>
              <w:t xml:space="preserve"> </w:t>
            </w:r>
            <w:r>
              <w:rPr>
                <w:sz w:val="20"/>
                <w:szCs w:val="20"/>
              </w:rPr>
              <w:t>lampadari,</w:t>
            </w:r>
            <w:r>
              <w:rPr>
                <w:spacing w:val="32"/>
                <w:sz w:val="20"/>
                <w:szCs w:val="20"/>
              </w:rPr>
              <w:t xml:space="preserve"> </w:t>
            </w:r>
            <w:r>
              <w:rPr>
                <w:sz w:val="20"/>
                <w:szCs w:val="20"/>
              </w:rPr>
              <w:t>ventilatori</w:t>
            </w:r>
            <w:r>
              <w:rPr>
                <w:spacing w:val="32"/>
                <w:sz w:val="20"/>
                <w:szCs w:val="20"/>
              </w:rPr>
              <w:t xml:space="preserve"> </w:t>
            </w:r>
            <w:r>
              <w:rPr>
                <w:sz w:val="20"/>
                <w:szCs w:val="20"/>
              </w:rPr>
              <w:t>a</w:t>
            </w:r>
            <w:r>
              <w:rPr>
                <w:spacing w:val="32"/>
                <w:sz w:val="20"/>
                <w:szCs w:val="20"/>
              </w:rPr>
              <w:t xml:space="preserve"> </w:t>
            </w:r>
            <w:r>
              <w:rPr>
                <w:sz w:val="20"/>
                <w:szCs w:val="20"/>
              </w:rPr>
              <w:t>soffitto</w:t>
            </w:r>
            <w:r>
              <w:rPr>
                <w:spacing w:val="32"/>
                <w:sz w:val="20"/>
                <w:szCs w:val="20"/>
              </w:rPr>
              <w:t xml:space="preserve"> </w:t>
            </w:r>
            <w:r>
              <w:rPr>
                <w:sz w:val="20"/>
                <w:szCs w:val="20"/>
              </w:rPr>
              <w:t>(escluso</w:t>
            </w:r>
            <w:r>
              <w:rPr>
                <w:spacing w:val="32"/>
                <w:sz w:val="20"/>
                <w:szCs w:val="20"/>
              </w:rPr>
              <w:t xml:space="preserve"> </w:t>
            </w:r>
            <w:r>
              <w:rPr>
                <w:sz w:val="20"/>
                <w:szCs w:val="20"/>
              </w:rPr>
              <w:t>montaggio</w:t>
            </w:r>
            <w:r>
              <w:rPr>
                <w:spacing w:val="32"/>
                <w:sz w:val="20"/>
                <w:szCs w:val="20"/>
              </w:rPr>
              <w:t xml:space="preserve"> </w:t>
            </w:r>
            <w:r>
              <w:rPr>
                <w:sz w:val="20"/>
                <w:szCs w:val="20"/>
              </w:rPr>
              <w:t>e</w:t>
            </w:r>
            <w:r>
              <w:rPr>
                <w:spacing w:val="-52"/>
                <w:sz w:val="20"/>
                <w:szCs w:val="20"/>
              </w:rPr>
              <w:t xml:space="preserve"> </w:t>
            </w:r>
            <w:r>
              <w:rPr>
                <w:sz w:val="20"/>
                <w:szCs w:val="20"/>
              </w:rPr>
              <w:t>rimontaggio)</w:t>
            </w:r>
          </w:p>
        </w:tc>
        <w:tc>
          <w:tcPr>
            <w:tcW w:w="1835" w:type="dxa"/>
            <w:tcBorders>
              <w:left w:val="single" w:sz="12" w:space="0" w:color="000000"/>
              <w:bottom w:val="single" w:sz="12" w:space="0" w:color="000000"/>
              <w:right w:val="single" w:sz="12" w:space="0" w:color="000000"/>
            </w:tcBorders>
          </w:tcPr>
          <w:p>
            <w:pPr>
              <w:pStyle w:val="TableParagraph"/>
              <w:spacing w:before="154" w:after="0"/>
              <w:ind w:right="793"/>
              <w:jc w:val="right"/>
              <w:rPr>
                <w:rFonts w:ascii="Calibri" w:hAnsi="Calibri"/>
              </w:rPr>
            </w:pPr>
            <w:r>
              <w:rPr>
                <w:sz w:val="20"/>
                <w:szCs w:val="20"/>
              </w:rPr>
              <w:t>M</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85"/>
              <w:ind w:left="118"/>
              <w:rPr>
                <w:rFonts w:ascii="Calibri" w:hAnsi="Calibri"/>
              </w:rPr>
            </w:pPr>
            <w:r>
              <w:rPr>
                <w:sz w:val="20"/>
                <w:szCs w:val="20"/>
              </w:rPr>
              <w:t>Detersione</w:t>
            </w:r>
            <w:r>
              <w:rPr>
                <w:spacing w:val="22"/>
                <w:sz w:val="20"/>
                <w:szCs w:val="20"/>
              </w:rPr>
              <w:t xml:space="preserve"> </w:t>
            </w:r>
            <w:r>
              <w:rPr>
                <w:sz w:val="20"/>
                <w:szCs w:val="20"/>
              </w:rPr>
              <w:t>infissi</w:t>
            </w:r>
            <w:r>
              <w:rPr>
                <w:spacing w:val="23"/>
                <w:sz w:val="20"/>
                <w:szCs w:val="20"/>
              </w:rPr>
              <w:t xml:space="preserve"> </w:t>
            </w:r>
            <w:r>
              <w:rPr>
                <w:sz w:val="20"/>
                <w:szCs w:val="20"/>
              </w:rPr>
              <w:t>esterni,</w:t>
            </w:r>
            <w:r>
              <w:rPr>
                <w:spacing w:val="23"/>
                <w:sz w:val="20"/>
                <w:szCs w:val="20"/>
              </w:rPr>
              <w:t xml:space="preserve"> </w:t>
            </w:r>
            <w:r>
              <w:rPr>
                <w:sz w:val="20"/>
                <w:szCs w:val="20"/>
              </w:rPr>
              <w:t>comprese</w:t>
            </w:r>
            <w:r>
              <w:rPr>
                <w:spacing w:val="23"/>
                <w:sz w:val="20"/>
                <w:szCs w:val="20"/>
              </w:rPr>
              <w:t xml:space="preserve"> </w:t>
            </w:r>
            <w:r>
              <w:rPr>
                <w:sz w:val="20"/>
                <w:szCs w:val="20"/>
              </w:rPr>
              <w:t>superfici</w:t>
            </w:r>
            <w:r>
              <w:rPr>
                <w:spacing w:val="23"/>
                <w:sz w:val="20"/>
                <w:szCs w:val="20"/>
              </w:rPr>
              <w:t xml:space="preserve"> </w:t>
            </w:r>
            <w:r>
              <w:rPr>
                <w:sz w:val="20"/>
                <w:szCs w:val="20"/>
              </w:rPr>
              <w:t>vetrose,</w:t>
            </w:r>
            <w:r>
              <w:rPr>
                <w:spacing w:val="10"/>
                <w:sz w:val="20"/>
                <w:szCs w:val="20"/>
              </w:rPr>
              <w:t xml:space="preserve"> </w:t>
            </w:r>
            <w:r>
              <w:rPr>
                <w:sz w:val="20"/>
                <w:szCs w:val="20"/>
              </w:rPr>
              <w:t>cassonetti</w:t>
            </w:r>
            <w:r>
              <w:rPr>
                <w:spacing w:val="9"/>
                <w:sz w:val="20"/>
                <w:szCs w:val="20"/>
              </w:rPr>
              <w:t xml:space="preserve"> </w:t>
            </w:r>
            <w:r>
              <w:rPr>
                <w:sz w:val="20"/>
                <w:szCs w:val="20"/>
              </w:rPr>
              <w:t>e</w:t>
            </w:r>
            <w:r>
              <w:rPr>
                <w:spacing w:val="10"/>
                <w:sz w:val="20"/>
                <w:szCs w:val="20"/>
              </w:rPr>
              <w:t xml:space="preserve"> </w:t>
            </w:r>
            <w:r>
              <w:rPr>
                <w:sz w:val="20"/>
                <w:szCs w:val="20"/>
              </w:rPr>
              <w:t>davanzali</w:t>
            </w:r>
            <w:r>
              <w:rPr>
                <w:spacing w:val="10"/>
                <w:sz w:val="20"/>
                <w:szCs w:val="20"/>
              </w:rPr>
              <w:t xml:space="preserve"> </w:t>
            </w:r>
            <w:r>
              <w:rPr>
                <w:sz w:val="20"/>
                <w:szCs w:val="20"/>
              </w:rPr>
              <w:t>esterni</w:t>
            </w:r>
          </w:p>
          <w:p>
            <w:pPr>
              <w:pStyle w:val="TableParagraph"/>
              <w:spacing w:lineRule="exact" w:line="249"/>
              <w:ind w:left="118"/>
              <w:rPr>
                <w:rFonts w:ascii="Calibri" w:hAnsi="Calibri"/>
              </w:rPr>
            </w:pPr>
            <w:r>
              <w:rPr>
                <w:sz w:val="20"/>
                <w:szCs w:val="20"/>
              </w:rPr>
              <w:t>accessibili</w:t>
            </w:r>
            <w:r>
              <w:rPr>
                <w:spacing w:val="-5"/>
                <w:sz w:val="20"/>
                <w:szCs w:val="20"/>
              </w:rPr>
              <w:t xml:space="preserve"> </w:t>
            </w:r>
            <w:r>
              <w:rPr>
                <w:sz w:val="20"/>
                <w:szCs w:val="20"/>
              </w:rPr>
              <w:t>dall’interno</w:t>
            </w:r>
            <w:r>
              <w:rPr>
                <w:spacing w:val="-4"/>
                <w:sz w:val="20"/>
                <w:szCs w:val="20"/>
              </w:rPr>
              <w:t xml:space="preserve"> </w:t>
            </w:r>
            <w:r>
              <w:rPr>
                <w:sz w:val="20"/>
                <w:szCs w:val="20"/>
              </w:rPr>
              <w:t>nel</w:t>
            </w:r>
            <w:r>
              <w:rPr>
                <w:spacing w:val="-4"/>
                <w:sz w:val="20"/>
                <w:szCs w:val="20"/>
              </w:rPr>
              <w:t xml:space="preserve"> </w:t>
            </w:r>
            <w:r>
              <w:rPr>
                <w:sz w:val="20"/>
                <w:szCs w:val="20"/>
              </w:rPr>
              <w:t>rispetto</w:t>
            </w:r>
            <w:r>
              <w:rPr>
                <w:spacing w:val="-5"/>
                <w:sz w:val="20"/>
                <w:szCs w:val="20"/>
              </w:rPr>
              <w:t xml:space="preserve"> </w:t>
            </w:r>
            <w:r>
              <w:rPr>
                <w:sz w:val="20"/>
                <w:szCs w:val="20"/>
              </w:rPr>
              <w:t>normative</w:t>
            </w:r>
            <w:r>
              <w:rPr>
                <w:spacing w:val="-4"/>
                <w:sz w:val="20"/>
                <w:szCs w:val="20"/>
              </w:rPr>
              <w:t xml:space="preserve"> </w:t>
            </w:r>
            <w:r>
              <w:rPr>
                <w:sz w:val="20"/>
                <w:szCs w:val="20"/>
              </w:rPr>
              <w:t>di</w:t>
            </w:r>
            <w:r>
              <w:rPr>
                <w:spacing w:val="-4"/>
                <w:sz w:val="20"/>
                <w:szCs w:val="20"/>
              </w:rPr>
              <w:t xml:space="preserve"> </w:t>
            </w:r>
            <w:r>
              <w:rPr>
                <w:sz w:val="20"/>
                <w:szCs w:val="20"/>
              </w:rPr>
              <w:t>sicurezza</w:t>
            </w:r>
          </w:p>
        </w:tc>
        <w:tc>
          <w:tcPr>
            <w:tcW w:w="1835" w:type="dxa"/>
            <w:tcBorders>
              <w:left w:val="single" w:sz="12" w:space="0" w:color="000000"/>
              <w:bottom w:val="single" w:sz="12" w:space="0" w:color="000000"/>
              <w:right w:val="single" w:sz="12" w:space="0" w:color="000000"/>
            </w:tcBorders>
          </w:tcPr>
          <w:p>
            <w:pPr>
              <w:pStyle w:val="TableParagraph"/>
              <w:spacing w:before="139" w:after="0"/>
              <w:ind w:right="793"/>
              <w:jc w:val="right"/>
              <w:rPr>
                <w:rFonts w:ascii="Calibri" w:hAnsi="Calibri"/>
              </w:rPr>
            </w:pPr>
            <w:r>
              <w:rPr>
                <w:sz w:val="20"/>
                <w:szCs w:val="20"/>
              </w:rPr>
              <w:t>M</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61" w:before="9" w:after="0"/>
              <w:ind w:left="118"/>
              <w:rPr>
                <w:rFonts w:ascii="Calibri" w:hAnsi="Calibri"/>
              </w:rPr>
            </w:pPr>
            <w:r>
              <w:rPr>
                <w:sz w:val="20"/>
                <w:szCs w:val="20"/>
              </w:rPr>
              <w:t>Detersione</w:t>
            </w:r>
            <w:r>
              <w:rPr>
                <w:spacing w:val="-4"/>
                <w:sz w:val="20"/>
                <w:szCs w:val="20"/>
              </w:rPr>
              <w:t xml:space="preserve"> </w:t>
            </w:r>
            <w:r>
              <w:rPr>
                <w:sz w:val="20"/>
                <w:szCs w:val="20"/>
              </w:rPr>
              <w:t>a</w:t>
            </w:r>
            <w:r>
              <w:rPr>
                <w:spacing w:val="-3"/>
                <w:sz w:val="20"/>
                <w:szCs w:val="20"/>
              </w:rPr>
              <w:t xml:space="preserve"> </w:t>
            </w:r>
            <w:r>
              <w:rPr>
                <w:sz w:val="20"/>
                <w:szCs w:val="20"/>
              </w:rPr>
              <w:t>fondo</w:t>
            </w:r>
            <w:r>
              <w:rPr>
                <w:spacing w:val="-4"/>
                <w:sz w:val="20"/>
                <w:szCs w:val="20"/>
              </w:rPr>
              <w:t xml:space="preserve"> </w:t>
            </w:r>
            <w:r>
              <w:rPr>
                <w:sz w:val="20"/>
                <w:szCs w:val="20"/>
              </w:rPr>
              <w:t>delle</w:t>
            </w:r>
            <w:r>
              <w:rPr>
                <w:spacing w:val="-3"/>
                <w:sz w:val="20"/>
                <w:szCs w:val="20"/>
              </w:rPr>
              <w:t xml:space="preserve"> </w:t>
            </w:r>
            <w:r>
              <w:rPr>
                <w:sz w:val="20"/>
                <w:szCs w:val="20"/>
              </w:rPr>
              <w:t>parti</w:t>
            </w:r>
            <w:r>
              <w:rPr>
                <w:spacing w:val="-4"/>
                <w:sz w:val="20"/>
                <w:szCs w:val="20"/>
              </w:rPr>
              <w:t xml:space="preserve"> </w:t>
            </w:r>
            <w:r>
              <w:rPr>
                <w:sz w:val="20"/>
                <w:szCs w:val="20"/>
              </w:rPr>
              <w:t>esterne</w:t>
            </w:r>
            <w:r>
              <w:rPr>
                <w:spacing w:val="-3"/>
                <w:sz w:val="20"/>
                <w:szCs w:val="20"/>
              </w:rPr>
              <w:t xml:space="preserve"> </w:t>
            </w:r>
            <w:r>
              <w:rPr>
                <w:sz w:val="20"/>
                <w:szCs w:val="20"/>
              </w:rPr>
              <w:t>degli</w:t>
            </w:r>
            <w:r>
              <w:rPr>
                <w:spacing w:val="-4"/>
                <w:sz w:val="20"/>
                <w:szCs w:val="20"/>
              </w:rPr>
              <w:t xml:space="preserve"> </w:t>
            </w:r>
            <w:r>
              <w:rPr>
                <w:sz w:val="20"/>
                <w:szCs w:val="20"/>
              </w:rPr>
              <w:t>arredi</w:t>
            </w:r>
            <w:r>
              <w:rPr>
                <w:spacing w:val="-3"/>
                <w:sz w:val="20"/>
                <w:szCs w:val="20"/>
              </w:rPr>
              <w:t xml:space="preserve"> </w:t>
            </w:r>
            <w:r>
              <w:rPr>
                <w:sz w:val="20"/>
                <w:szCs w:val="20"/>
              </w:rPr>
              <w:t>altezza</w:t>
            </w:r>
            <w:r>
              <w:rPr>
                <w:spacing w:val="-3"/>
                <w:sz w:val="20"/>
                <w:szCs w:val="20"/>
              </w:rPr>
              <w:t xml:space="preserve"> </w:t>
            </w:r>
            <w:r>
              <w:rPr>
                <w:sz w:val="20"/>
                <w:szCs w:val="20"/>
              </w:rPr>
              <w:t>uomo</w:t>
            </w:r>
          </w:p>
        </w:tc>
        <w:tc>
          <w:tcPr>
            <w:tcW w:w="1835" w:type="dxa"/>
            <w:tcBorders>
              <w:left w:val="single" w:sz="12" w:space="0" w:color="000000"/>
              <w:bottom w:val="single" w:sz="12" w:space="0" w:color="000000"/>
              <w:right w:val="single" w:sz="12" w:space="0" w:color="000000"/>
            </w:tcBorders>
          </w:tcPr>
          <w:p>
            <w:pPr>
              <w:pStyle w:val="TableParagraph"/>
              <w:spacing w:lineRule="exact" w:line="261" w:before="9" w:after="0"/>
              <w:ind w:right="733"/>
              <w:jc w:val="right"/>
              <w:rPr>
                <w:rFonts w:ascii="Calibri" w:hAnsi="Calibri"/>
              </w:rPr>
            </w:pPr>
            <w:r>
              <w:rPr>
                <w:sz w:val="20"/>
                <w:szCs w:val="20"/>
              </w:rPr>
              <w:t>3M</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Spolveratura</w:t>
            </w:r>
            <w:r>
              <w:rPr>
                <w:spacing w:val="-4"/>
                <w:sz w:val="20"/>
                <w:szCs w:val="20"/>
              </w:rPr>
              <w:t xml:space="preserve"> </w:t>
            </w:r>
            <w:r>
              <w:rPr>
                <w:sz w:val="20"/>
                <w:szCs w:val="20"/>
              </w:rPr>
              <w:t>a</w:t>
            </w:r>
            <w:r>
              <w:rPr>
                <w:spacing w:val="-4"/>
                <w:sz w:val="20"/>
                <w:szCs w:val="20"/>
              </w:rPr>
              <w:t xml:space="preserve"> </w:t>
            </w:r>
            <w:r>
              <w:rPr>
                <w:sz w:val="20"/>
                <w:szCs w:val="20"/>
              </w:rPr>
              <w:t>umido</w:t>
            </w:r>
            <w:r>
              <w:rPr>
                <w:spacing w:val="-3"/>
                <w:sz w:val="20"/>
                <w:szCs w:val="20"/>
              </w:rPr>
              <w:t xml:space="preserve"> </w:t>
            </w:r>
            <w:r>
              <w:rPr>
                <w:sz w:val="20"/>
                <w:szCs w:val="20"/>
              </w:rPr>
              <w:t>arredi</w:t>
            </w:r>
            <w:r>
              <w:rPr>
                <w:spacing w:val="-4"/>
                <w:sz w:val="20"/>
                <w:szCs w:val="20"/>
              </w:rPr>
              <w:t xml:space="preserve"> </w:t>
            </w:r>
            <w:r>
              <w:rPr>
                <w:sz w:val="20"/>
                <w:szCs w:val="20"/>
              </w:rPr>
              <w:t>parti</w:t>
            </w:r>
            <w:r>
              <w:rPr>
                <w:spacing w:val="-3"/>
                <w:sz w:val="20"/>
                <w:szCs w:val="20"/>
              </w:rPr>
              <w:t xml:space="preserve"> </w:t>
            </w:r>
            <w:r>
              <w:rPr>
                <w:sz w:val="20"/>
                <w:szCs w:val="20"/>
              </w:rPr>
              <w:t>alte</w:t>
            </w:r>
          </w:p>
        </w:tc>
        <w:tc>
          <w:tcPr>
            <w:tcW w:w="1835" w:type="dxa"/>
            <w:tcBorders>
              <w:left w:val="single" w:sz="12" w:space="0" w:color="000000"/>
              <w:bottom w:val="single" w:sz="12" w:space="0" w:color="000000"/>
              <w:right w:val="single" w:sz="12" w:space="0" w:color="000000"/>
            </w:tcBorders>
          </w:tcPr>
          <w:p>
            <w:pPr>
              <w:pStyle w:val="TableParagraph"/>
              <w:spacing w:lineRule="exact" w:line="250"/>
              <w:ind w:right="793"/>
              <w:jc w:val="right"/>
              <w:rPr>
                <w:rFonts w:ascii="Calibri" w:hAnsi="Calibri"/>
              </w:rPr>
            </w:pPr>
            <w:r>
              <w:rPr>
                <w:sz w:val="20"/>
                <w:szCs w:val="20"/>
              </w:rPr>
              <w:t>M</w:t>
            </w:r>
          </w:p>
        </w:tc>
      </w:tr>
      <w:tr>
        <w:trPr>
          <w:trHeight w:val="269" w:hRule="atLeast"/>
        </w:trPr>
        <w:tc>
          <w:tcPr>
            <w:tcW w:w="8564" w:type="dxa"/>
            <w:tcBorders>
              <w:left w:val="single" w:sz="12" w:space="0" w:color="000000"/>
              <w:bottom w:val="single" w:sz="12" w:space="0" w:color="000000"/>
              <w:right w:val="single" w:sz="12" w:space="0" w:color="000000"/>
            </w:tcBorders>
          </w:tcPr>
          <w:p>
            <w:pPr>
              <w:pStyle w:val="TableParagraph"/>
              <w:spacing w:lineRule="exact" w:line="245" w:before="5" w:after="0"/>
              <w:ind w:left="118"/>
              <w:rPr>
                <w:rFonts w:ascii="Calibri" w:hAnsi="Calibri"/>
              </w:rPr>
            </w:pPr>
            <w:r>
              <w:rPr>
                <w:sz w:val="20"/>
                <w:szCs w:val="20"/>
              </w:rPr>
              <w:t>Deragnatura</w:t>
            </w:r>
          </w:p>
        </w:tc>
        <w:tc>
          <w:tcPr>
            <w:tcW w:w="1835" w:type="dxa"/>
            <w:tcBorders>
              <w:left w:val="single" w:sz="12" w:space="0" w:color="000000"/>
              <w:bottom w:val="single" w:sz="12" w:space="0" w:color="000000"/>
              <w:right w:val="single" w:sz="12" w:space="0" w:color="000000"/>
            </w:tcBorders>
          </w:tcPr>
          <w:p>
            <w:pPr>
              <w:pStyle w:val="TableParagraph"/>
              <w:spacing w:lineRule="exact" w:line="245" w:before="5" w:after="0"/>
              <w:ind w:right="793"/>
              <w:jc w:val="right"/>
              <w:rPr>
                <w:rFonts w:ascii="Calibri" w:hAnsi="Calibri"/>
              </w:rPr>
            </w:pPr>
            <w:r>
              <w:rPr>
                <w:sz w:val="20"/>
                <w:szCs w:val="20"/>
              </w:rPr>
              <w:t>M</w:t>
            </w:r>
          </w:p>
        </w:tc>
      </w:tr>
    </w:tbl>
    <w:p>
      <w:pPr>
        <w:pStyle w:val="Normal"/>
        <w:rPr>
          <w:rFonts w:ascii="Calibri" w:hAnsi="Calibri"/>
        </w:rPr>
      </w:pPr>
      <w:r>
        <w:rPr>
          <w:rFonts w:ascii="Calibri" w:hAnsi="Calibri"/>
        </w:rPr>
      </w:r>
    </w:p>
    <w:p>
      <w:pPr>
        <w:pStyle w:val="Normal"/>
        <w:rPr>
          <w:rFonts w:ascii="Calibri" w:hAnsi="Calibri"/>
        </w:rPr>
      </w:pPr>
      <w:r>
        <w:rPr>
          <w:rFonts w:ascii="Calibri" w:hAnsi="Calibri"/>
        </w:rPr>
      </w:r>
    </w:p>
    <w:tbl>
      <w:tblPr>
        <w:tblW w:w="10260" w:type="dxa"/>
        <w:jc w:val="left"/>
        <w:tblInd w:w="160" w:type="dxa"/>
        <w:tblLayout w:type="fixed"/>
        <w:tblCellMar>
          <w:top w:w="0" w:type="dxa"/>
          <w:left w:w="15" w:type="dxa"/>
          <w:bottom w:w="0" w:type="dxa"/>
          <w:right w:w="15" w:type="dxa"/>
        </w:tblCellMar>
        <w:tblLook w:val="01e0"/>
      </w:tblPr>
      <w:tblGrid>
        <w:gridCol w:w="8558"/>
        <w:gridCol w:w="1701"/>
      </w:tblGrid>
      <w:tr>
        <w:trPr>
          <w:trHeight w:val="590" w:hRule="atLeast"/>
        </w:trPr>
        <w:tc>
          <w:tcPr>
            <w:tcW w:w="8558"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before="160" w:after="0"/>
              <w:ind w:left="2147" w:right="2129"/>
              <w:jc w:val="center"/>
              <w:rPr>
                <w:rFonts w:ascii="Calibri" w:hAnsi="Calibri"/>
              </w:rPr>
            </w:pPr>
            <w:r>
              <w:rPr>
                <w:sz w:val="20"/>
                <w:szCs w:val="20"/>
              </w:rPr>
              <w:t>Area</w:t>
            </w:r>
            <w:r>
              <w:rPr>
                <w:spacing w:val="-4"/>
                <w:sz w:val="20"/>
                <w:szCs w:val="20"/>
              </w:rPr>
              <w:t xml:space="preserve"> </w:t>
            </w:r>
            <w:r>
              <w:rPr>
                <w:sz w:val="20"/>
                <w:szCs w:val="20"/>
              </w:rPr>
              <w:t>Omogenea</w:t>
            </w:r>
            <w:r>
              <w:rPr>
                <w:spacing w:val="-3"/>
                <w:sz w:val="20"/>
                <w:szCs w:val="20"/>
              </w:rPr>
              <w:t xml:space="preserve"> </w:t>
            </w:r>
            <w:r>
              <w:rPr>
                <w:sz w:val="20"/>
                <w:szCs w:val="20"/>
              </w:rPr>
              <w:t>tipo</w:t>
            </w:r>
            <w:r>
              <w:rPr>
                <w:spacing w:val="-3"/>
                <w:sz w:val="20"/>
                <w:szCs w:val="20"/>
              </w:rPr>
              <w:t xml:space="preserve"> </w:t>
            </w:r>
            <w:r>
              <w:rPr>
                <w:sz w:val="20"/>
                <w:szCs w:val="20"/>
              </w:rPr>
              <w:t>2</w:t>
            </w:r>
            <w:r>
              <w:rPr>
                <w:spacing w:val="-3"/>
                <w:sz w:val="20"/>
                <w:szCs w:val="20"/>
              </w:rPr>
              <w:t xml:space="preserve"> </w:t>
            </w:r>
            <w:r>
              <w:rPr>
                <w:sz w:val="20"/>
                <w:szCs w:val="20"/>
              </w:rPr>
              <w:t>–</w:t>
            </w:r>
            <w:r>
              <w:rPr>
                <w:spacing w:val="-4"/>
                <w:sz w:val="20"/>
                <w:szCs w:val="20"/>
              </w:rPr>
              <w:t xml:space="preserve"> </w:t>
            </w:r>
            <w:r>
              <w:rPr>
                <w:sz w:val="20"/>
                <w:szCs w:val="20"/>
              </w:rPr>
              <w:t>SPAZI CONNETTIVI</w:t>
            </w:r>
          </w:p>
        </w:tc>
        <w:tc>
          <w:tcPr>
            <w:tcW w:w="1701"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lineRule="atLeast" w:line="290"/>
              <w:ind w:firstLine="340" w:left="121" w:right="97"/>
              <w:rPr>
                <w:rFonts w:ascii="Calibri" w:hAnsi="Calibri"/>
              </w:rPr>
            </w:pPr>
            <w:r>
              <w:rPr>
                <w:sz w:val="20"/>
                <w:szCs w:val="20"/>
              </w:rPr>
              <w:t>Frequenza</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50"/>
              <w:ind w:left="2146" w:right="2129"/>
              <w:jc w:val="center"/>
              <w:rPr>
                <w:rFonts w:ascii="Calibri" w:hAnsi="Calibri"/>
              </w:rPr>
            </w:pPr>
            <w:r>
              <w:rPr>
                <w:sz w:val="20"/>
                <w:szCs w:val="20"/>
              </w:rPr>
              <w:t>Prestazioni</w:t>
            </w:r>
          </w:p>
        </w:tc>
        <w:tc>
          <w:tcPr>
            <w:tcW w:w="1701"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50"/>
              <w:ind w:left="382" w:right="365"/>
              <w:jc w:val="center"/>
              <w:rPr>
                <w:rFonts w:ascii="Calibri" w:hAnsi="Calibri"/>
              </w:rPr>
            </w:pPr>
            <w:r>
              <w:rPr>
                <w:sz w:val="20"/>
                <w:szCs w:val="20"/>
              </w:rPr>
              <w:t>Standard</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hanging="3037" w:left="3182" w:right="116"/>
              <w:rPr>
                <w:rFonts w:ascii="Calibri" w:hAnsi="Calibri"/>
              </w:rPr>
            </w:pPr>
            <w:r>
              <w:rPr>
                <w:sz w:val="20"/>
                <w:szCs w:val="20"/>
              </w:rPr>
              <w:t>Svuotamento</w:t>
            </w:r>
            <w:r>
              <w:rPr>
                <w:spacing w:val="-6"/>
                <w:sz w:val="20"/>
                <w:szCs w:val="20"/>
              </w:rPr>
              <w:t xml:space="preserve"> </w:t>
            </w:r>
            <w:r>
              <w:rPr>
                <w:sz w:val="20"/>
                <w:szCs w:val="20"/>
              </w:rPr>
              <w:t>cestini</w:t>
            </w:r>
            <w:r>
              <w:rPr>
                <w:spacing w:val="-6"/>
                <w:sz w:val="20"/>
                <w:szCs w:val="20"/>
              </w:rPr>
              <w:t xml:space="preserve"> </w:t>
            </w:r>
            <w:r>
              <w:rPr>
                <w:sz w:val="20"/>
                <w:szCs w:val="20"/>
              </w:rPr>
              <w:t>ed</w:t>
            </w:r>
            <w:r>
              <w:rPr>
                <w:spacing w:val="-6"/>
                <w:sz w:val="20"/>
                <w:szCs w:val="20"/>
              </w:rPr>
              <w:t xml:space="preserve"> </w:t>
            </w:r>
            <w:r>
              <w:rPr>
                <w:sz w:val="20"/>
                <w:szCs w:val="20"/>
              </w:rPr>
              <w:t>eventuale</w:t>
            </w:r>
            <w:r>
              <w:rPr>
                <w:spacing w:val="-5"/>
                <w:sz w:val="20"/>
                <w:szCs w:val="20"/>
              </w:rPr>
              <w:t xml:space="preserve"> </w:t>
            </w:r>
            <w:r>
              <w:rPr>
                <w:sz w:val="20"/>
                <w:szCs w:val="20"/>
              </w:rPr>
              <w:t>sostituzione</w:t>
            </w:r>
            <w:r>
              <w:rPr>
                <w:spacing w:val="-6"/>
                <w:sz w:val="20"/>
                <w:szCs w:val="20"/>
              </w:rPr>
              <w:t xml:space="preserve"> </w:t>
            </w:r>
            <w:r>
              <w:rPr>
                <w:sz w:val="20"/>
                <w:szCs w:val="20"/>
              </w:rPr>
              <w:t>sacchetto</w:t>
            </w:r>
            <w:r>
              <w:rPr>
                <w:spacing w:val="-6"/>
                <w:sz w:val="20"/>
                <w:szCs w:val="20"/>
              </w:rPr>
              <w:t xml:space="preserve"> </w:t>
            </w:r>
            <w:r>
              <w:rPr>
                <w:sz w:val="20"/>
                <w:szCs w:val="20"/>
              </w:rPr>
              <w:t>con</w:t>
            </w:r>
            <w:r>
              <w:rPr>
                <w:spacing w:val="-6"/>
                <w:sz w:val="20"/>
                <w:szCs w:val="20"/>
              </w:rPr>
              <w:t xml:space="preserve"> </w:t>
            </w:r>
            <w:r>
              <w:rPr>
                <w:sz w:val="20"/>
                <w:szCs w:val="20"/>
              </w:rPr>
              <w:t>eventuale</w:t>
            </w:r>
            <w:r>
              <w:rPr>
                <w:spacing w:val="-5"/>
                <w:sz w:val="20"/>
                <w:szCs w:val="20"/>
              </w:rPr>
              <w:t xml:space="preserve"> </w:t>
            </w:r>
            <w:r>
              <w:rPr>
                <w:sz w:val="20"/>
                <w:szCs w:val="20"/>
              </w:rPr>
              <w:t>sanificazione</w:t>
            </w:r>
            <w:r>
              <w:rPr>
                <w:spacing w:val="-51"/>
                <w:sz w:val="20"/>
                <w:szCs w:val="20"/>
              </w:rPr>
              <w:t xml:space="preserve"> </w:t>
            </w:r>
            <w:r>
              <w:rPr>
                <w:sz w:val="20"/>
                <w:szCs w:val="20"/>
              </w:rPr>
              <w:t>contenitori</w:t>
            </w:r>
            <w:r>
              <w:rPr>
                <w:spacing w:val="-1"/>
                <w:sz w:val="20"/>
                <w:szCs w:val="20"/>
              </w:rPr>
              <w:t xml:space="preserve"> </w:t>
            </w:r>
            <w:r>
              <w:rPr>
                <w:sz w:val="20"/>
                <w:szCs w:val="20"/>
              </w:rPr>
              <w:t>portarifiuti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3" w:after="0"/>
              <w:ind w:left="382" w:right="365"/>
              <w:jc w:val="center"/>
              <w:rPr>
                <w:rFonts w:ascii="Calibri" w:hAnsi="Calibri"/>
              </w:rPr>
            </w:pPr>
            <w:r>
              <w:rPr>
                <w:sz w:val="20"/>
                <w:szCs w:val="20"/>
              </w:rPr>
              <w:t>S/4</w:t>
            </w:r>
          </w:p>
        </w:tc>
      </w:tr>
      <w:tr>
        <w:trPr>
          <w:trHeight w:val="254"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118"/>
              <w:rPr>
                <w:rFonts w:ascii="Calibri" w:hAnsi="Calibri"/>
              </w:rPr>
            </w:pPr>
            <w:r>
              <w:rPr>
                <w:sz w:val="20"/>
                <w:szCs w:val="20"/>
              </w:rPr>
              <w:t>Raccolta</w:t>
            </w:r>
            <w:r>
              <w:rPr>
                <w:spacing w:val="-7"/>
                <w:sz w:val="20"/>
                <w:szCs w:val="20"/>
              </w:rPr>
              <w:t xml:space="preserve"> </w:t>
            </w:r>
            <w:r>
              <w:rPr>
                <w:sz w:val="20"/>
                <w:szCs w:val="20"/>
              </w:rPr>
              <w:t>differenziata</w:t>
            </w:r>
            <w:r>
              <w:rPr>
                <w:spacing w:val="-6"/>
                <w:sz w:val="20"/>
                <w:szCs w:val="20"/>
              </w:rPr>
              <w:t xml:space="preserve"> </w:t>
            </w:r>
            <w:r>
              <w:rPr>
                <w:sz w:val="20"/>
                <w:szCs w:val="20"/>
              </w:rPr>
              <w:t>e</w:t>
            </w:r>
            <w:r>
              <w:rPr>
                <w:spacing w:val="-6"/>
                <w:sz w:val="20"/>
                <w:szCs w:val="20"/>
              </w:rPr>
              <w:t xml:space="preserve"> </w:t>
            </w:r>
            <w:r>
              <w:rPr>
                <w:sz w:val="20"/>
                <w:szCs w:val="20"/>
              </w:rPr>
              <w:t>conferimento</w:t>
            </w:r>
            <w:r>
              <w:rPr>
                <w:spacing w:val="-7"/>
                <w:sz w:val="20"/>
                <w:szCs w:val="20"/>
              </w:rPr>
              <w:t xml:space="preserve"> </w:t>
            </w:r>
            <w:r>
              <w:rPr>
                <w:sz w:val="20"/>
                <w:szCs w:val="20"/>
              </w:rPr>
              <w:t>ai</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raccolta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382" w:right="365"/>
              <w:jc w:val="center"/>
              <w:rPr>
                <w:rFonts w:ascii="Calibri" w:hAnsi="Calibri"/>
              </w:rPr>
            </w:pPr>
            <w:r>
              <w:rPr>
                <w:sz w:val="20"/>
                <w:szCs w:val="20"/>
              </w:rPr>
              <w:t>S/4</w:t>
            </w:r>
          </w:p>
        </w:tc>
      </w:tr>
      <w:tr>
        <w:trPr>
          <w:trHeight w:val="29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2" w:after="0"/>
              <w:ind w:left="118"/>
              <w:rPr>
                <w:rFonts w:ascii="Calibri" w:hAnsi="Calibri"/>
              </w:rPr>
            </w:pPr>
            <w:r>
              <w:rPr>
                <w:sz w:val="20"/>
                <w:szCs w:val="20"/>
              </w:rPr>
              <w:t>Spazzatura</w:t>
            </w:r>
            <w:r>
              <w:rPr>
                <w:spacing w:val="-7"/>
                <w:sz w:val="20"/>
                <w:szCs w:val="20"/>
              </w:rPr>
              <w:t xml:space="preserve"> </w:t>
            </w:r>
            <w:r>
              <w:rPr>
                <w:sz w:val="20"/>
                <w:szCs w:val="20"/>
              </w:rPr>
              <w:t>con</w:t>
            </w:r>
            <w:r>
              <w:rPr>
                <w:spacing w:val="-7"/>
                <w:sz w:val="20"/>
                <w:szCs w:val="20"/>
              </w:rPr>
              <w:t xml:space="preserve"> </w:t>
            </w:r>
            <w:r>
              <w:rPr>
                <w:sz w:val="20"/>
                <w:szCs w:val="20"/>
              </w:rPr>
              <w:t>raccolta</w:t>
            </w:r>
            <w:r>
              <w:rPr>
                <w:spacing w:val="-7"/>
                <w:sz w:val="20"/>
                <w:szCs w:val="20"/>
              </w:rPr>
              <w:t xml:space="preserve"> </w:t>
            </w:r>
            <w:r>
              <w:rPr>
                <w:sz w:val="20"/>
                <w:szCs w:val="20"/>
              </w:rPr>
              <w:t>grossa</w:t>
            </w:r>
            <w:r>
              <w:rPr>
                <w:spacing w:val="-6"/>
                <w:sz w:val="20"/>
                <w:szCs w:val="20"/>
              </w:rPr>
              <w:t xml:space="preserve"> </w:t>
            </w:r>
            <w:r>
              <w:rPr>
                <w:sz w:val="20"/>
                <w:szCs w:val="20"/>
              </w:rPr>
              <w:t>pezzatura</w:t>
            </w:r>
            <w:r>
              <w:rPr>
                <w:spacing w:val="-7"/>
                <w:sz w:val="20"/>
                <w:szCs w:val="20"/>
              </w:rPr>
              <w:t xml:space="preserve"> </w:t>
            </w:r>
            <w:r>
              <w:rPr>
                <w:sz w:val="20"/>
                <w:szCs w:val="20"/>
              </w:rPr>
              <w:t>dei</w:t>
            </w:r>
            <w:r>
              <w:rPr>
                <w:spacing w:val="-7"/>
                <w:sz w:val="20"/>
                <w:szCs w:val="20"/>
              </w:rPr>
              <w:t xml:space="preserve"> </w:t>
            </w:r>
            <w:r>
              <w:rPr>
                <w:sz w:val="20"/>
                <w:szCs w:val="20"/>
              </w:rPr>
              <w:t>pavimenti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2" w:after="0"/>
              <w:ind w:left="382" w:right="365"/>
              <w:jc w:val="center"/>
              <w:rPr>
                <w:rFonts w:ascii="Calibri" w:hAnsi="Calibri"/>
              </w:rPr>
            </w:pPr>
            <w:r>
              <w:rPr>
                <w:sz w:val="20"/>
                <w:szCs w:val="20"/>
              </w:rPr>
              <w:t>S/4</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Detersione</w:t>
            </w:r>
            <w:r>
              <w:rPr>
                <w:spacing w:val="-7"/>
                <w:sz w:val="20"/>
                <w:szCs w:val="20"/>
              </w:rPr>
              <w:t xml:space="preserve"> </w:t>
            </w:r>
            <w:r>
              <w:rPr>
                <w:sz w:val="20"/>
                <w:szCs w:val="20"/>
              </w:rPr>
              <w:t>pavimenti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382" w:right="365"/>
              <w:jc w:val="center"/>
              <w:rPr>
                <w:rFonts w:ascii="Calibri" w:hAnsi="Calibri"/>
              </w:rPr>
            </w:pPr>
            <w:r>
              <w:rPr>
                <w:sz w:val="20"/>
                <w:szCs w:val="20"/>
              </w:rPr>
              <w:t>S/3</w:t>
            </w:r>
          </w:p>
        </w:tc>
      </w:tr>
      <w:tr>
        <w:trPr>
          <w:trHeight w:val="869"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99"/>
              <w:jc w:val="both"/>
              <w:rPr>
                <w:rFonts w:ascii="Calibri" w:hAnsi="Calibri"/>
              </w:rPr>
            </w:pPr>
            <w:r>
              <w:rPr>
                <w:sz w:val="20"/>
                <w:szCs w:val="20"/>
              </w:rPr>
              <w:t>Spolveratura</w:t>
            </w:r>
            <w:r>
              <w:rPr>
                <w:spacing w:val="1"/>
                <w:sz w:val="20"/>
                <w:szCs w:val="20"/>
              </w:rPr>
              <w:t xml:space="preserve"> </w:t>
            </w:r>
            <w:r>
              <w:rPr>
                <w:sz w:val="20"/>
                <w:szCs w:val="20"/>
              </w:rPr>
              <w:t>a</w:t>
            </w:r>
            <w:r>
              <w:rPr>
                <w:spacing w:val="1"/>
                <w:sz w:val="20"/>
                <w:szCs w:val="20"/>
              </w:rPr>
              <w:t xml:space="preserve"> </w:t>
            </w:r>
            <w:r>
              <w:rPr>
                <w:sz w:val="20"/>
                <w:szCs w:val="20"/>
              </w:rPr>
              <w:t>umido,</w:t>
            </w:r>
            <w:r>
              <w:rPr>
                <w:spacing w:val="1"/>
                <w:sz w:val="20"/>
                <w:szCs w:val="20"/>
              </w:rPr>
              <w:t xml:space="preserve"> </w:t>
            </w:r>
            <w:r>
              <w:rPr>
                <w:sz w:val="20"/>
                <w:szCs w:val="20"/>
              </w:rPr>
              <w:t>altezza</w:t>
            </w:r>
            <w:r>
              <w:rPr>
                <w:spacing w:val="1"/>
                <w:sz w:val="20"/>
                <w:szCs w:val="20"/>
              </w:rPr>
              <w:t xml:space="preserve"> </w:t>
            </w:r>
            <w:r>
              <w:rPr>
                <w:sz w:val="20"/>
                <w:szCs w:val="20"/>
              </w:rPr>
              <w:t>operatore,</w:t>
            </w:r>
            <w:r>
              <w:rPr>
                <w:spacing w:val="1"/>
                <w:sz w:val="20"/>
                <w:szCs w:val="20"/>
              </w:rPr>
              <w:t xml:space="preserve"> </w:t>
            </w:r>
            <w:r>
              <w:rPr>
                <w:sz w:val="20"/>
                <w:szCs w:val="20"/>
              </w:rPr>
              <w:t>di</w:t>
            </w:r>
            <w:r>
              <w:rPr>
                <w:spacing w:val="1"/>
                <w:sz w:val="20"/>
                <w:szCs w:val="20"/>
              </w:rPr>
              <w:t xml:space="preserve"> </w:t>
            </w:r>
            <w:r>
              <w:rPr>
                <w:sz w:val="20"/>
                <w:szCs w:val="20"/>
              </w:rPr>
              <w:t>arredi</w:t>
            </w:r>
            <w:r>
              <w:rPr>
                <w:spacing w:val="1"/>
                <w:sz w:val="20"/>
                <w:szCs w:val="20"/>
              </w:rPr>
              <w:t xml:space="preserve"> </w:t>
            </w:r>
            <w:r>
              <w:rPr>
                <w:sz w:val="20"/>
                <w:szCs w:val="20"/>
              </w:rPr>
              <w:t>(scrivanie,</w:t>
            </w:r>
            <w:r>
              <w:rPr>
                <w:spacing w:val="1"/>
                <w:sz w:val="20"/>
                <w:szCs w:val="20"/>
              </w:rPr>
              <w:t xml:space="preserve"> </w:t>
            </w:r>
            <w:r>
              <w:rPr>
                <w:sz w:val="20"/>
                <w:szCs w:val="20"/>
              </w:rPr>
              <w:t>sedie,</w:t>
            </w:r>
            <w:r>
              <w:rPr>
                <w:spacing w:val="1"/>
                <w:sz w:val="20"/>
                <w:szCs w:val="20"/>
              </w:rPr>
              <w:t xml:space="preserve"> </w:t>
            </w:r>
            <w:r>
              <w:rPr>
                <w:sz w:val="20"/>
                <w:szCs w:val="20"/>
              </w:rPr>
              <w:t>mobili,</w:t>
            </w:r>
            <w:r>
              <w:rPr>
                <w:spacing w:val="1"/>
                <w:sz w:val="20"/>
                <w:szCs w:val="20"/>
              </w:rPr>
              <w:t xml:space="preserve"> </w:t>
            </w:r>
            <w:r>
              <w:rPr>
                <w:sz w:val="20"/>
                <w:szCs w:val="20"/>
              </w:rPr>
              <w:t>suppellettili,</w:t>
            </w:r>
            <w:r>
              <w:rPr>
                <w:spacing w:val="1"/>
                <w:sz w:val="20"/>
                <w:szCs w:val="20"/>
              </w:rPr>
              <w:t xml:space="preserve"> </w:t>
            </w:r>
            <w:r>
              <w:rPr>
                <w:sz w:val="20"/>
                <w:szCs w:val="20"/>
              </w:rPr>
              <w:t>ecc.),</w:t>
            </w:r>
            <w:r>
              <w:rPr>
                <w:spacing w:val="1"/>
                <w:sz w:val="20"/>
                <w:szCs w:val="20"/>
              </w:rPr>
              <w:t xml:space="preserve"> </w:t>
            </w:r>
            <w:r>
              <w:rPr>
                <w:sz w:val="20"/>
                <w:szCs w:val="20"/>
              </w:rPr>
              <w:t>porte</w:t>
            </w:r>
            <w:r>
              <w:rPr>
                <w:spacing w:val="1"/>
                <w:sz w:val="20"/>
                <w:szCs w:val="20"/>
              </w:rPr>
              <w:t xml:space="preserve"> </w:t>
            </w:r>
            <w:r>
              <w:rPr>
                <w:sz w:val="20"/>
                <w:szCs w:val="20"/>
              </w:rPr>
              <w:t>e</w:t>
            </w:r>
            <w:r>
              <w:rPr>
                <w:spacing w:val="1"/>
                <w:sz w:val="20"/>
                <w:szCs w:val="20"/>
              </w:rPr>
              <w:t xml:space="preserve"> </w:t>
            </w:r>
            <w:r>
              <w:rPr>
                <w:sz w:val="20"/>
                <w:szCs w:val="20"/>
              </w:rPr>
              <w:t>punti</w:t>
            </w:r>
            <w:r>
              <w:rPr>
                <w:spacing w:val="1"/>
                <w:sz w:val="20"/>
                <w:szCs w:val="20"/>
              </w:rPr>
              <w:t xml:space="preserve"> </w:t>
            </w:r>
            <w:r>
              <w:rPr>
                <w:sz w:val="20"/>
                <w:szCs w:val="20"/>
              </w:rPr>
              <w:t>di</w:t>
            </w:r>
            <w:r>
              <w:rPr>
                <w:spacing w:val="1"/>
                <w:sz w:val="20"/>
                <w:szCs w:val="20"/>
              </w:rPr>
              <w:t xml:space="preserve"> </w:t>
            </w:r>
            <w:r>
              <w:rPr>
                <w:sz w:val="20"/>
                <w:szCs w:val="20"/>
              </w:rPr>
              <w:t>contatto</w:t>
            </w:r>
            <w:r>
              <w:rPr>
                <w:spacing w:val="1"/>
                <w:sz w:val="20"/>
                <w:szCs w:val="20"/>
              </w:rPr>
              <w:t xml:space="preserve"> </w:t>
            </w:r>
            <w:r>
              <w:rPr>
                <w:sz w:val="20"/>
                <w:szCs w:val="20"/>
              </w:rPr>
              <w:t>comune</w:t>
            </w:r>
            <w:r>
              <w:rPr>
                <w:spacing w:val="1"/>
                <w:sz w:val="20"/>
                <w:szCs w:val="20"/>
              </w:rPr>
              <w:t xml:space="preserve"> </w:t>
            </w:r>
            <w:r>
              <w:rPr>
                <w:sz w:val="20"/>
                <w:szCs w:val="20"/>
              </w:rPr>
              <w:t>(telefoni</w:t>
            </w:r>
            <w:r>
              <w:rPr>
                <w:spacing w:val="1"/>
                <w:sz w:val="20"/>
                <w:szCs w:val="20"/>
              </w:rPr>
              <w:t xml:space="preserve"> </w:t>
            </w:r>
            <w:r>
              <w:rPr>
                <w:sz w:val="20"/>
                <w:szCs w:val="20"/>
              </w:rPr>
              <w:t>interruttori</w:t>
            </w:r>
            <w:r>
              <w:rPr>
                <w:spacing w:val="1"/>
                <w:sz w:val="20"/>
                <w:szCs w:val="20"/>
              </w:rPr>
              <w:t xml:space="preserve"> </w:t>
            </w:r>
            <w:r>
              <w:rPr>
                <w:sz w:val="20"/>
                <w:szCs w:val="20"/>
              </w:rPr>
              <w:t>e</w:t>
            </w:r>
            <w:r>
              <w:rPr>
                <w:spacing w:val="1"/>
                <w:sz w:val="20"/>
                <w:szCs w:val="20"/>
              </w:rPr>
              <w:t xml:space="preserve"> </w:t>
            </w:r>
            <w:r>
              <w:rPr>
                <w:sz w:val="20"/>
                <w:szCs w:val="20"/>
              </w:rPr>
              <w:t>pulsantiere,</w:t>
            </w:r>
            <w:r>
              <w:rPr>
                <w:spacing w:val="-1"/>
                <w:sz w:val="20"/>
                <w:szCs w:val="20"/>
              </w:rPr>
              <w:t xml:space="preserve"> </w:t>
            </w:r>
            <w:r>
              <w:rPr>
                <w:sz w:val="20"/>
                <w:szCs w:val="20"/>
              </w:rPr>
              <w:t>maniglie, ecc)</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rPr>
                <w:rFonts w:ascii="Calibri" w:hAnsi="Calibri"/>
                <w:sz w:val="20"/>
                <w:szCs w:val="20"/>
              </w:rPr>
            </w:pPr>
            <w:r>
              <w:rPr>
                <w:sz w:val="20"/>
                <w:szCs w:val="20"/>
              </w:rPr>
            </w:r>
          </w:p>
          <w:p>
            <w:pPr>
              <w:pStyle w:val="TableParagraph"/>
              <w:spacing w:before="154" w:after="0"/>
              <w:ind w:left="382" w:right="365"/>
              <w:jc w:val="center"/>
              <w:rPr>
                <w:rFonts w:ascii="Calibri" w:hAnsi="Calibri"/>
              </w:rPr>
            </w:pPr>
            <w:r>
              <w:rPr>
                <w:sz w:val="20"/>
                <w:szCs w:val="20"/>
              </w:rPr>
              <w:t>S/4</w:t>
            </w:r>
          </w:p>
        </w:tc>
      </w:tr>
      <w:tr>
        <w:trPr>
          <w:trHeight w:val="56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86"/>
              <w:ind w:left="118"/>
              <w:rPr>
                <w:rFonts w:ascii="Calibri" w:hAnsi="Calibri"/>
              </w:rPr>
            </w:pPr>
            <w:r>
              <w:rPr>
                <w:sz w:val="20"/>
                <w:szCs w:val="20"/>
              </w:rPr>
              <w:t>Rimozione</w:t>
            </w:r>
            <w:r>
              <w:rPr>
                <w:spacing w:val="2"/>
                <w:sz w:val="20"/>
                <w:szCs w:val="20"/>
              </w:rPr>
              <w:t xml:space="preserve"> </w:t>
            </w:r>
            <w:r>
              <w:rPr>
                <w:sz w:val="20"/>
                <w:szCs w:val="20"/>
              </w:rPr>
              <w:t>macchie</w:t>
            </w:r>
            <w:r>
              <w:rPr>
                <w:spacing w:val="55"/>
                <w:sz w:val="20"/>
                <w:szCs w:val="20"/>
              </w:rPr>
              <w:t xml:space="preserve"> </w:t>
            </w:r>
            <w:r>
              <w:rPr>
                <w:sz w:val="20"/>
                <w:szCs w:val="20"/>
              </w:rPr>
              <w:t>e</w:t>
            </w:r>
            <w:r>
              <w:rPr>
                <w:spacing w:val="42"/>
                <w:sz w:val="20"/>
                <w:szCs w:val="20"/>
              </w:rPr>
              <w:t xml:space="preserve"> </w:t>
            </w:r>
            <w:r>
              <w:rPr>
                <w:sz w:val="20"/>
                <w:szCs w:val="20"/>
              </w:rPr>
              <w:t>impronte</w:t>
            </w:r>
            <w:r>
              <w:rPr>
                <w:spacing w:val="41"/>
                <w:sz w:val="20"/>
                <w:szCs w:val="20"/>
              </w:rPr>
              <w:t xml:space="preserve"> </w:t>
            </w:r>
            <w:r>
              <w:rPr>
                <w:sz w:val="20"/>
                <w:szCs w:val="20"/>
              </w:rPr>
              <w:t>(da</w:t>
            </w:r>
            <w:r>
              <w:rPr>
                <w:spacing w:val="42"/>
                <w:sz w:val="20"/>
                <w:szCs w:val="20"/>
              </w:rPr>
              <w:t xml:space="preserve"> </w:t>
            </w:r>
            <w:r>
              <w:rPr>
                <w:sz w:val="20"/>
                <w:szCs w:val="20"/>
              </w:rPr>
              <w:t>pavimenti,</w:t>
            </w:r>
            <w:r>
              <w:rPr>
                <w:spacing w:val="41"/>
                <w:sz w:val="20"/>
                <w:szCs w:val="20"/>
              </w:rPr>
              <w:t xml:space="preserve"> </w:t>
            </w:r>
            <w:r>
              <w:rPr>
                <w:sz w:val="20"/>
                <w:szCs w:val="20"/>
              </w:rPr>
              <w:t>porte,</w:t>
            </w:r>
            <w:r>
              <w:rPr>
                <w:spacing w:val="41"/>
                <w:sz w:val="20"/>
                <w:szCs w:val="20"/>
              </w:rPr>
              <w:t xml:space="preserve"> </w:t>
            </w:r>
            <w:r>
              <w:rPr>
                <w:sz w:val="20"/>
                <w:szCs w:val="20"/>
              </w:rPr>
              <w:t>porte</w:t>
            </w:r>
            <w:r>
              <w:rPr>
                <w:spacing w:val="42"/>
                <w:sz w:val="20"/>
                <w:szCs w:val="20"/>
              </w:rPr>
              <w:t xml:space="preserve"> </w:t>
            </w:r>
            <w:r>
              <w:rPr>
                <w:sz w:val="20"/>
                <w:szCs w:val="20"/>
              </w:rPr>
              <w:t>a</w:t>
            </w:r>
            <w:r>
              <w:rPr>
                <w:spacing w:val="41"/>
                <w:sz w:val="20"/>
                <w:szCs w:val="20"/>
              </w:rPr>
              <w:t xml:space="preserve"> </w:t>
            </w:r>
            <w:r>
              <w:rPr>
                <w:sz w:val="20"/>
                <w:szCs w:val="20"/>
              </w:rPr>
              <w:t>vetri,</w:t>
            </w:r>
            <w:r>
              <w:rPr>
                <w:spacing w:val="41"/>
                <w:sz w:val="20"/>
                <w:szCs w:val="20"/>
              </w:rPr>
              <w:t xml:space="preserve"> </w:t>
            </w:r>
            <w:r>
              <w:rPr>
                <w:sz w:val="20"/>
                <w:szCs w:val="20"/>
              </w:rPr>
              <w:t>sportellerie</w:t>
            </w:r>
            <w:r>
              <w:rPr>
                <w:spacing w:val="42"/>
                <w:sz w:val="20"/>
                <w:szCs w:val="20"/>
              </w:rPr>
              <w:t xml:space="preserve"> </w:t>
            </w:r>
            <w:r>
              <w:rPr>
                <w:sz w:val="20"/>
                <w:szCs w:val="20"/>
              </w:rPr>
              <w:t>e</w:t>
            </w:r>
          </w:p>
          <w:p>
            <w:pPr>
              <w:pStyle w:val="TableParagraph"/>
              <w:spacing w:lineRule="exact" w:line="255"/>
              <w:ind w:left="118"/>
              <w:rPr>
                <w:rFonts w:ascii="Calibri" w:hAnsi="Calibri"/>
              </w:rPr>
            </w:pPr>
            <w:r>
              <w:rPr>
                <w:sz w:val="20"/>
                <w:szCs w:val="20"/>
              </w:rPr>
              <w:t>verticali</w:t>
            </w:r>
            <w:r>
              <w:rPr>
                <w:spacing w:val="-6"/>
                <w:sz w:val="20"/>
                <w:szCs w:val="20"/>
              </w:rPr>
              <w:t xml:space="preserve"> </w:t>
            </w:r>
            <w:r>
              <w:rPr>
                <w:sz w:val="20"/>
                <w:szCs w:val="20"/>
              </w:rPr>
              <w:t>lavabili)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39" w:after="0"/>
              <w:ind w:left="17"/>
              <w:jc w:val="center"/>
              <w:rPr>
                <w:rFonts w:ascii="Calibri" w:hAnsi="Calibri"/>
              </w:rPr>
            </w:pPr>
            <w:r>
              <w:rPr>
                <w:sz w:val="20"/>
                <w:szCs w:val="20"/>
              </w:rPr>
              <w:t>S</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94"/>
              <w:rPr>
                <w:rFonts w:ascii="Calibri" w:hAnsi="Calibri"/>
              </w:rPr>
            </w:pPr>
            <w:r>
              <w:rPr>
                <w:sz w:val="20"/>
                <w:szCs w:val="20"/>
              </w:rPr>
              <w:t>Spolveratura</w:t>
            </w:r>
            <w:r>
              <w:rPr>
                <w:spacing w:val="9"/>
                <w:sz w:val="20"/>
                <w:szCs w:val="20"/>
              </w:rPr>
              <w:t xml:space="preserve"> </w:t>
            </w:r>
            <w:r>
              <w:rPr>
                <w:sz w:val="20"/>
                <w:szCs w:val="20"/>
              </w:rPr>
              <w:t>a</w:t>
            </w:r>
            <w:r>
              <w:rPr>
                <w:spacing w:val="9"/>
                <w:sz w:val="20"/>
                <w:szCs w:val="20"/>
              </w:rPr>
              <w:t xml:space="preserve"> </w:t>
            </w:r>
            <w:r>
              <w:rPr>
                <w:sz w:val="20"/>
                <w:szCs w:val="20"/>
              </w:rPr>
              <w:t>umido</w:t>
            </w:r>
            <w:r>
              <w:rPr>
                <w:spacing w:val="10"/>
                <w:sz w:val="20"/>
                <w:szCs w:val="20"/>
              </w:rPr>
              <w:t xml:space="preserve"> </w:t>
            </w:r>
            <w:r>
              <w:rPr>
                <w:sz w:val="20"/>
                <w:szCs w:val="20"/>
              </w:rPr>
              <w:t>superfici</w:t>
            </w:r>
            <w:r>
              <w:rPr>
                <w:spacing w:val="9"/>
                <w:sz w:val="20"/>
                <w:szCs w:val="20"/>
              </w:rPr>
              <w:t xml:space="preserve"> </w:t>
            </w:r>
            <w:r>
              <w:rPr>
                <w:sz w:val="20"/>
                <w:szCs w:val="20"/>
              </w:rPr>
              <w:t>orizzontali</w:t>
            </w:r>
            <w:r>
              <w:rPr>
                <w:spacing w:val="10"/>
                <w:sz w:val="20"/>
                <w:szCs w:val="20"/>
              </w:rPr>
              <w:t xml:space="preserve"> </w:t>
            </w:r>
            <w:r>
              <w:rPr>
                <w:sz w:val="20"/>
                <w:szCs w:val="20"/>
              </w:rPr>
              <w:t>di</w:t>
            </w:r>
            <w:r>
              <w:rPr>
                <w:spacing w:val="9"/>
                <w:sz w:val="20"/>
                <w:szCs w:val="20"/>
              </w:rPr>
              <w:t xml:space="preserve"> </w:t>
            </w:r>
            <w:r>
              <w:rPr>
                <w:sz w:val="20"/>
                <w:szCs w:val="20"/>
              </w:rPr>
              <w:t>termosifoni,</w:t>
            </w:r>
            <w:r>
              <w:rPr>
                <w:spacing w:val="10"/>
                <w:sz w:val="20"/>
                <w:szCs w:val="20"/>
              </w:rPr>
              <w:t xml:space="preserve"> </w:t>
            </w:r>
            <w:r>
              <w:rPr>
                <w:sz w:val="20"/>
                <w:szCs w:val="20"/>
              </w:rPr>
              <w:t>fan</w:t>
            </w:r>
            <w:r>
              <w:rPr>
                <w:spacing w:val="9"/>
                <w:sz w:val="20"/>
                <w:szCs w:val="20"/>
              </w:rPr>
              <w:t xml:space="preserve"> </w:t>
            </w:r>
            <w:r>
              <w:rPr>
                <w:sz w:val="20"/>
                <w:szCs w:val="20"/>
              </w:rPr>
              <w:t>coil</w:t>
            </w:r>
            <w:r>
              <w:rPr>
                <w:spacing w:val="9"/>
                <w:sz w:val="20"/>
                <w:szCs w:val="20"/>
              </w:rPr>
              <w:t xml:space="preserve"> </w:t>
            </w:r>
            <w:r>
              <w:rPr>
                <w:sz w:val="20"/>
                <w:szCs w:val="20"/>
              </w:rPr>
              <w:t>e</w:t>
            </w:r>
            <w:r>
              <w:rPr>
                <w:spacing w:val="10"/>
                <w:sz w:val="20"/>
                <w:szCs w:val="20"/>
              </w:rPr>
              <w:t xml:space="preserve"> </w:t>
            </w:r>
            <w:r>
              <w:rPr>
                <w:sz w:val="20"/>
                <w:szCs w:val="20"/>
              </w:rPr>
              <w:t>davanzali</w:t>
            </w:r>
            <w:r>
              <w:rPr>
                <w:spacing w:val="9"/>
                <w:sz w:val="20"/>
                <w:szCs w:val="20"/>
              </w:rPr>
              <w:t xml:space="preserve"> </w:t>
            </w:r>
            <w:r>
              <w:rPr>
                <w:sz w:val="20"/>
                <w:szCs w:val="20"/>
              </w:rPr>
              <w:t>interni,</w:t>
            </w:r>
            <w:r>
              <w:rPr>
                <w:spacing w:val="-51"/>
                <w:sz w:val="20"/>
                <w:szCs w:val="20"/>
              </w:rPr>
              <w:t xml:space="preserve"> </w:t>
            </w:r>
            <w:r>
              <w:rPr>
                <w:sz w:val="20"/>
                <w:szCs w:val="20"/>
              </w:rPr>
              <w:t>altezza</w:t>
            </w:r>
            <w:r>
              <w:rPr>
                <w:spacing w:val="-1"/>
                <w:sz w:val="20"/>
                <w:szCs w:val="20"/>
              </w:rPr>
              <w:t xml:space="preserve"> </w:t>
            </w:r>
            <w:r>
              <w:rPr>
                <w:sz w:val="20"/>
                <w:szCs w:val="20"/>
              </w:rPr>
              <w:t>operatore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49" w:after="0"/>
              <w:ind w:left="382" w:right="365"/>
              <w:jc w:val="center"/>
              <w:rPr>
                <w:rFonts w:ascii="Calibri" w:hAnsi="Calibri"/>
              </w:rPr>
            </w:pPr>
            <w:r>
              <w:rPr>
                <w:sz w:val="20"/>
                <w:szCs w:val="20"/>
              </w:rPr>
              <w:t>S/1</w:t>
            </w:r>
          </w:p>
        </w:tc>
      </w:tr>
      <w:tr>
        <w:trPr>
          <w:trHeight w:val="254"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118"/>
              <w:rPr>
                <w:rFonts w:ascii="Calibri" w:hAnsi="Calibri"/>
              </w:rPr>
            </w:pPr>
            <w:r>
              <w:rPr>
                <w:sz w:val="20"/>
                <w:szCs w:val="20"/>
              </w:rPr>
              <w:t>Spazzatura</w:t>
            </w:r>
            <w:r>
              <w:rPr>
                <w:spacing w:val="-5"/>
                <w:sz w:val="20"/>
                <w:szCs w:val="20"/>
              </w:rPr>
              <w:t xml:space="preserve"> </w:t>
            </w:r>
            <w:r>
              <w:rPr>
                <w:sz w:val="20"/>
                <w:szCs w:val="20"/>
              </w:rPr>
              <w:t>a</w:t>
            </w:r>
            <w:r>
              <w:rPr>
                <w:spacing w:val="-4"/>
                <w:sz w:val="20"/>
                <w:szCs w:val="20"/>
              </w:rPr>
              <w:t xml:space="preserve"> </w:t>
            </w:r>
            <w:r>
              <w:rPr>
                <w:sz w:val="20"/>
                <w:szCs w:val="20"/>
              </w:rPr>
              <w:t>umido</w:t>
            </w:r>
            <w:r>
              <w:rPr>
                <w:spacing w:val="-4"/>
                <w:sz w:val="20"/>
                <w:szCs w:val="20"/>
              </w:rPr>
              <w:t xml:space="preserve"> </w:t>
            </w:r>
            <w:r>
              <w:rPr>
                <w:sz w:val="20"/>
                <w:szCs w:val="20"/>
              </w:rPr>
              <w:t>pavimenti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382" w:right="365"/>
              <w:jc w:val="center"/>
              <w:rPr>
                <w:rFonts w:ascii="Calibri" w:hAnsi="Calibri"/>
              </w:rPr>
            </w:pPr>
            <w:r>
              <w:rPr>
                <w:sz w:val="20"/>
                <w:szCs w:val="20"/>
              </w:rPr>
              <w:t>S/3</w:t>
            </w:r>
          </w:p>
        </w:tc>
      </w:tr>
      <w:tr>
        <w:trPr>
          <w:trHeight w:val="29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1" w:after="0"/>
              <w:ind w:left="118"/>
              <w:rPr>
                <w:rFonts w:ascii="Calibri" w:hAnsi="Calibri"/>
              </w:rPr>
            </w:pPr>
            <w:r>
              <w:rPr>
                <w:sz w:val="20"/>
                <w:szCs w:val="20"/>
              </w:rPr>
              <w:t>Detersione</w:t>
            </w:r>
            <w:r>
              <w:rPr>
                <w:spacing w:val="-5"/>
                <w:sz w:val="20"/>
                <w:szCs w:val="20"/>
              </w:rPr>
              <w:t xml:space="preserve"> </w:t>
            </w:r>
            <w:r>
              <w:rPr>
                <w:sz w:val="20"/>
                <w:szCs w:val="20"/>
              </w:rPr>
              <w:t>porte</w:t>
            </w:r>
            <w:r>
              <w:rPr>
                <w:spacing w:val="-5"/>
                <w:sz w:val="20"/>
                <w:szCs w:val="20"/>
              </w:rPr>
              <w:t xml:space="preserve"> </w:t>
            </w:r>
            <w:r>
              <w:rPr>
                <w:sz w:val="20"/>
                <w:szCs w:val="20"/>
              </w:rPr>
              <w:t>in</w:t>
            </w:r>
            <w:r>
              <w:rPr>
                <w:spacing w:val="-5"/>
                <w:sz w:val="20"/>
                <w:szCs w:val="20"/>
              </w:rPr>
              <w:t xml:space="preserve"> </w:t>
            </w:r>
            <w:r>
              <w:rPr>
                <w:sz w:val="20"/>
                <w:szCs w:val="20"/>
              </w:rPr>
              <w:t>materiale</w:t>
            </w:r>
            <w:r>
              <w:rPr>
                <w:spacing w:val="-5"/>
                <w:sz w:val="20"/>
                <w:szCs w:val="20"/>
              </w:rPr>
              <w:t xml:space="preserve"> </w:t>
            </w:r>
            <w:r>
              <w:rPr>
                <w:sz w:val="20"/>
                <w:szCs w:val="20"/>
              </w:rPr>
              <w:t>lavabile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1" w:after="0"/>
              <w:ind w:left="17"/>
              <w:jc w:val="center"/>
              <w:rPr>
                <w:rFonts w:ascii="Calibri" w:hAnsi="Calibri"/>
              </w:rPr>
            </w:pPr>
            <w:r>
              <w:rPr>
                <w:sz w:val="20"/>
                <w:szCs w:val="20"/>
              </w:rPr>
              <w:t>M</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93"/>
              <w:ind w:left="118"/>
              <w:rPr>
                <w:rFonts w:ascii="Calibri" w:hAnsi="Calibri"/>
              </w:rPr>
            </w:pPr>
            <w:r>
              <w:rPr>
                <w:sz w:val="20"/>
                <w:szCs w:val="20"/>
              </w:rPr>
              <w:t>Detersione</w:t>
            </w:r>
            <w:r>
              <w:rPr>
                <w:spacing w:val="47"/>
                <w:sz w:val="20"/>
                <w:szCs w:val="20"/>
              </w:rPr>
              <w:t xml:space="preserve"> </w:t>
            </w:r>
            <w:r>
              <w:rPr>
                <w:sz w:val="20"/>
                <w:szCs w:val="20"/>
              </w:rPr>
              <w:t>punti</w:t>
            </w:r>
            <w:r>
              <w:rPr>
                <w:spacing w:val="85"/>
                <w:sz w:val="20"/>
                <w:szCs w:val="20"/>
              </w:rPr>
              <w:t xml:space="preserve"> </w:t>
            </w:r>
            <w:r>
              <w:rPr>
                <w:sz w:val="20"/>
                <w:szCs w:val="20"/>
              </w:rPr>
              <w:t>luce,</w:t>
            </w:r>
            <w:r>
              <w:rPr>
                <w:spacing w:val="86"/>
                <w:sz w:val="20"/>
                <w:szCs w:val="20"/>
              </w:rPr>
              <w:t xml:space="preserve"> </w:t>
            </w:r>
            <w:r>
              <w:rPr>
                <w:sz w:val="20"/>
                <w:szCs w:val="20"/>
              </w:rPr>
              <w:t>lampadari,</w:t>
            </w:r>
            <w:r>
              <w:rPr>
                <w:spacing w:val="86"/>
                <w:sz w:val="20"/>
                <w:szCs w:val="20"/>
              </w:rPr>
              <w:t xml:space="preserve"> </w:t>
            </w:r>
            <w:r>
              <w:rPr>
                <w:sz w:val="20"/>
                <w:szCs w:val="20"/>
              </w:rPr>
              <w:t>ventilatori</w:t>
            </w:r>
            <w:r>
              <w:rPr>
                <w:spacing w:val="86"/>
                <w:sz w:val="20"/>
                <w:szCs w:val="20"/>
              </w:rPr>
              <w:t xml:space="preserve"> </w:t>
            </w:r>
            <w:r>
              <w:rPr>
                <w:sz w:val="20"/>
                <w:szCs w:val="20"/>
              </w:rPr>
              <w:t>a</w:t>
            </w:r>
            <w:r>
              <w:rPr>
                <w:spacing w:val="86"/>
                <w:sz w:val="20"/>
                <w:szCs w:val="20"/>
              </w:rPr>
              <w:t xml:space="preserve"> </w:t>
            </w:r>
            <w:r>
              <w:rPr>
                <w:sz w:val="20"/>
                <w:szCs w:val="20"/>
              </w:rPr>
              <w:t>soffitto</w:t>
            </w:r>
            <w:r>
              <w:rPr>
                <w:spacing w:val="86"/>
                <w:sz w:val="20"/>
                <w:szCs w:val="20"/>
              </w:rPr>
              <w:t xml:space="preserve"> </w:t>
            </w:r>
            <w:r>
              <w:rPr>
                <w:sz w:val="20"/>
                <w:szCs w:val="20"/>
              </w:rPr>
              <w:t>(</w:t>
            </w:r>
            <w:r>
              <w:rPr>
                <w:spacing w:val="86"/>
                <w:sz w:val="20"/>
                <w:szCs w:val="20"/>
              </w:rPr>
              <w:t xml:space="preserve"> </w:t>
            </w:r>
            <w:r>
              <w:rPr>
                <w:sz w:val="20"/>
                <w:szCs w:val="20"/>
              </w:rPr>
              <w:t>escluso</w:t>
            </w:r>
            <w:r>
              <w:rPr>
                <w:spacing w:val="85"/>
                <w:sz w:val="20"/>
                <w:szCs w:val="20"/>
              </w:rPr>
              <w:t xml:space="preserve"> </w:t>
            </w:r>
            <w:r>
              <w:rPr>
                <w:sz w:val="20"/>
                <w:szCs w:val="20"/>
              </w:rPr>
              <w:t>montaggio</w:t>
            </w:r>
            <w:r>
              <w:rPr>
                <w:spacing w:val="86"/>
                <w:sz w:val="20"/>
                <w:szCs w:val="20"/>
              </w:rPr>
              <w:t xml:space="preserve"> </w:t>
            </w:r>
            <w:r>
              <w:rPr>
                <w:sz w:val="20"/>
                <w:szCs w:val="20"/>
              </w:rPr>
              <w:t>e</w:t>
            </w:r>
          </w:p>
          <w:p>
            <w:pPr>
              <w:pStyle w:val="TableParagraph"/>
              <w:spacing w:lineRule="exact" w:line="257"/>
              <w:ind w:left="118"/>
              <w:rPr>
                <w:rFonts w:ascii="Calibri" w:hAnsi="Calibri"/>
              </w:rPr>
            </w:pPr>
            <w:r>
              <w:rPr>
                <w:sz w:val="20"/>
                <w:szCs w:val="20"/>
              </w:rPr>
              <w:t>rimontaggio)</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46" w:after="0"/>
              <w:ind w:left="17"/>
              <w:jc w:val="center"/>
              <w:rPr>
                <w:rFonts w:ascii="Calibri" w:hAnsi="Calibri"/>
              </w:rPr>
            </w:pPr>
            <w:r>
              <w:rPr>
                <w:sz w:val="20"/>
                <w:szCs w:val="20"/>
              </w:rPr>
              <w:t>M</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106"/>
              <w:rPr>
                <w:rFonts w:ascii="Calibri" w:hAnsi="Calibri"/>
              </w:rPr>
            </w:pPr>
            <w:r>
              <w:rPr>
                <w:sz w:val="20"/>
                <w:szCs w:val="20"/>
              </w:rPr>
              <w:t>Detersione</w:t>
            </w:r>
            <w:r>
              <w:rPr>
                <w:spacing w:val="22"/>
                <w:sz w:val="20"/>
                <w:szCs w:val="20"/>
              </w:rPr>
              <w:t xml:space="preserve"> </w:t>
            </w:r>
            <w:r>
              <w:rPr>
                <w:sz w:val="20"/>
                <w:szCs w:val="20"/>
              </w:rPr>
              <w:t>infissi</w:t>
            </w:r>
            <w:r>
              <w:rPr>
                <w:spacing w:val="22"/>
                <w:sz w:val="20"/>
                <w:szCs w:val="20"/>
              </w:rPr>
              <w:t xml:space="preserve"> </w:t>
            </w:r>
            <w:r>
              <w:rPr>
                <w:sz w:val="20"/>
                <w:szCs w:val="20"/>
              </w:rPr>
              <w:t>esterni,</w:t>
            </w:r>
            <w:r>
              <w:rPr>
                <w:spacing w:val="22"/>
                <w:sz w:val="20"/>
                <w:szCs w:val="20"/>
              </w:rPr>
              <w:t xml:space="preserve"> </w:t>
            </w:r>
            <w:r>
              <w:rPr>
                <w:sz w:val="20"/>
                <w:szCs w:val="20"/>
              </w:rPr>
              <w:t>comprese</w:t>
            </w:r>
            <w:r>
              <w:rPr>
                <w:spacing w:val="23"/>
                <w:sz w:val="20"/>
                <w:szCs w:val="20"/>
              </w:rPr>
              <w:t xml:space="preserve"> </w:t>
            </w:r>
            <w:r>
              <w:rPr>
                <w:sz w:val="20"/>
                <w:szCs w:val="20"/>
              </w:rPr>
              <w:t>superfici</w:t>
            </w:r>
            <w:r>
              <w:rPr>
                <w:spacing w:val="22"/>
                <w:sz w:val="20"/>
                <w:szCs w:val="20"/>
              </w:rPr>
              <w:t xml:space="preserve"> </w:t>
            </w:r>
            <w:r>
              <w:rPr>
                <w:sz w:val="20"/>
                <w:szCs w:val="20"/>
              </w:rPr>
              <w:t>vetrose,</w:t>
            </w:r>
            <w:r>
              <w:rPr>
                <w:spacing w:val="9"/>
                <w:sz w:val="20"/>
                <w:szCs w:val="20"/>
              </w:rPr>
              <w:t xml:space="preserve"> </w:t>
            </w:r>
            <w:r>
              <w:rPr>
                <w:sz w:val="20"/>
                <w:szCs w:val="20"/>
              </w:rPr>
              <w:t>cassonetti</w:t>
            </w:r>
            <w:r>
              <w:rPr>
                <w:spacing w:val="10"/>
                <w:sz w:val="20"/>
                <w:szCs w:val="20"/>
              </w:rPr>
              <w:t xml:space="preserve"> </w:t>
            </w:r>
            <w:r>
              <w:rPr>
                <w:sz w:val="20"/>
                <w:szCs w:val="20"/>
              </w:rPr>
              <w:t>e</w:t>
            </w:r>
            <w:r>
              <w:rPr>
                <w:spacing w:val="9"/>
                <w:sz w:val="20"/>
                <w:szCs w:val="20"/>
              </w:rPr>
              <w:t xml:space="preserve"> </w:t>
            </w:r>
            <w:r>
              <w:rPr>
                <w:sz w:val="20"/>
                <w:szCs w:val="20"/>
              </w:rPr>
              <w:t>davanzali</w:t>
            </w:r>
            <w:r>
              <w:rPr>
                <w:spacing w:val="9"/>
                <w:sz w:val="20"/>
                <w:szCs w:val="20"/>
              </w:rPr>
              <w:t xml:space="preserve"> </w:t>
            </w:r>
            <w:r>
              <w:rPr>
                <w:sz w:val="20"/>
                <w:szCs w:val="20"/>
              </w:rPr>
              <w:t>esterni</w:t>
            </w:r>
            <w:r>
              <w:rPr>
                <w:spacing w:val="-51"/>
                <w:sz w:val="20"/>
                <w:szCs w:val="20"/>
              </w:rPr>
              <w:t xml:space="preserve"> </w:t>
            </w:r>
            <w:r>
              <w:rPr>
                <w:sz w:val="20"/>
                <w:szCs w:val="20"/>
              </w:rPr>
              <w:t>accessibili</w:t>
            </w:r>
            <w:r>
              <w:rPr>
                <w:spacing w:val="-1"/>
                <w:sz w:val="20"/>
                <w:szCs w:val="20"/>
              </w:rPr>
              <w:t xml:space="preserve"> </w:t>
            </w:r>
            <w:r>
              <w:rPr>
                <w:sz w:val="20"/>
                <w:szCs w:val="20"/>
              </w:rPr>
              <w:t>dall’interno</w:t>
            </w:r>
            <w:r>
              <w:rPr>
                <w:spacing w:val="-1"/>
                <w:sz w:val="20"/>
                <w:szCs w:val="20"/>
              </w:rPr>
              <w:t xml:space="preserve"> </w:t>
            </w:r>
            <w:r>
              <w:rPr>
                <w:sz w:val="20"/>
                <w:szCs w:val="20"/>
              </w:rPr>
              <w:t>nel rispetto</w:t>
            </w:r>
            <w:r>
              <w:rPr>
                <w:spacing w:val="-1"/>
                <w:sz w:val="20"/>
                <w:szCs w:val="20"/>
              </w:rPr>
              <w:t xml:space="preserve"> </w:t>
            </w:r>
            <w:r>
              <w:rPr>
                <w:sz w:val="20"/>
                <w:szCs w:val="20"/>
              </w:rPr>
              <w:t>normative di</w:t>
            </w:r>
            <w:r>
              <w:rPr>
                <w:spacing w:val="-1"/>
                <w:sz w:val="20"/>
                <w:szCs w:val="20"/>
              </w:rPr>
              <w:t xml:space="preserve"> </w:t>
            </w:r>
            <w:r>
              <w:rPr>
                <w:sz w:val="20"/>
                <w:szCs w:val="20"/>
              </w:rPr>
              <w:t>sicurezza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47" w:after="0"/>
              <w:ind w:left="17"/>
              <w:jc w:val="center"/>
              <w:rPr>
                <w:rFonts w:ascii="Calibri" w:hAnsi="Calibri"/>
              </w:rPr>
            </w:pPr>
            <w:r>
              <w:rPr>
                <w:sz w:val="20"/>
                <w:szCs w:val="20"/>
              </w:rPr>
              <w:t>M</w:t>
            </w:r>
          </w:p>
        </w:tc>
      </w:tr>
      <w:tr>
        <w:trPr>
          <w:trHeight w:val="254"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118"/>
              <w:rPr>
                <w:rFonts w:ascii="Calibri" w:hAnsi="Calibri"/>
              </w:rPr>
            </w:pPr>
            <w:r>
              <w:rPr>
                <w:sz w:val="20"/>
                <w:szCs w:val="20"/>
              </w:rPr>
              <w:t>Detersione</w:t>
            </w:r>
            <w:r>
              <w:rPr>
                <w:spacing w:val="-4"/>
                <w:sz w:val="20"/>
                <w:szCs w:val="20"/>
              </w:rPr>
              <w:t xml:space="preserve"> </w:t>
            </w:r>
            <w:r>
              <w:rPr>
                <w:sz w:val="20"/>
                <w:szCs w:val="20"/>
              </w:rPr>
              <w:t>a</w:t>
            </w:r>
            <w:r>
              <w:rPr>
                <w:spacing w:val="-3"/>
                <w:sz w:val="20"/>
                <w:szCs w:val="20"/>
              </w:rPr>
              <w:t xml:space="preserve"> </w:t>
            </w:r>
            <w:r>
              <w:rPr>
                <w:sz w:val="20"/>
                <w:szCs w:val="20"/>
              </w:rPr>
              <w:t>fondo</w:t>
            </w:r>
            <w:r>
              <w:rPr>
                <w:spacing w:val="-4"/>
                <w:sz w:val="20"/>
                <w:szCs w:val="20"/>
              </w:rPr>
              <w:t xml:space="preserve"> </w:t>
            </w:r>
            <w:r>
              <w:rPr>
                <w:sz w:val="20"/>
                <w:szCs w:val="20"/>
              </w:rPr>
              <w:t>delle</w:t>
            </w:r>
            <w:r>
              <w:rPr>
                <w:spacing w:val="-3"/>
                <w:sz w:val="20"/>
                <w:szCs w:val="20"/>
              </w:rPr>
              <w:t xml:space="preserve"> </w:t>
            </w:r>
            <w:r>
              <w:rPr>
                <w:sz w:val="20"/>
                <w:szCs w:val="20"/>
              </w:rPr>
              <w:t>parti</w:t>
            </w:r>
            <w:r>
              <w:rPr>
                <w:spacing w:val="-4"/>
                <w:sz w:val="20"/>
                <w:szCs w:val="20"/>
              </w:rPr>
              <w:t xml:space="preserve"> </w:t>
            </w:r>
            <w:r>
              <w:rPr>
                <w:sz w:val="20"/>
                <w:szCs w:val="20"/>
              </w:rPr>
              <w:t>esterne</w:t>
            </w:r>
            <w:r>
              <w:rPr>
                <w:spacing w:val="-3"/>
                <w:sz w:val="20"/>
                <w:szCs w:val="20"/>
              </w:rPr>
              <w:t xml:space="preserve"> </w:t>
            </w:r>
            <w:r>
              <w:rPr>
                <w:sz w:val="20"/>
                <w:szCs w:val="20"/>
              </w:rPr>
              <w:t>degli</w:t>
            </w:r>
            <w:r>
              <w:rPr>
                <w:spacing w:val="-4"/>
                <w:sz w:val="20"/>
                <w:szCs w:val="20"/>
              </w:rPr>
              <w:t xml:space="preserve"> </w:t>
            </w:r>
            <w:r>
              <w:rPr>
                <w:sz w:val="20"/>
                <w:szCs w:val="20"/>
              </w:rPr>
              <w:t>arredi</w:t>
            </w:r>
            <w:r>
              <w:rPr>
                <w:spacing w:val="-3"/>
                <w:sz w:val="20"/>
                <w:szCs w:val="20"/>
              </w:rPr>
              <w:t xml:space="preserve"> </w:t>
            </w:r>
            <w:r>
              <w:rPr>
                <w:sz w:val="20"/>
                <w:szCs w:val="20"/>
              </w:rPr>
              <w:t>altezza</w:t>
            </w:r>
            <w:r>
              <w:rPr>
                <w:spacing w:val="-3"/>
                <w:sz w:val="20"/>
                <w:szCs w:val="20"/>
              </w:rPr>
              <w:t xml:space="preserve"> </w:t>
            </w:r>
            <w:r>
              <w:rPr>
                <w:sz w:val="20"/>
                <w:szCs w:val="20"/>
              </w:rPr>
              <w:t>uomo</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34"/>
              <w:ind w:left="382" w:right="365"/>
              <w:jc w:val="center"/>
              <w:rPr>
                <w:rFonts w:ascii="Calibri" w:hAnsi="Calibri"/>
              </w:rPr>
            </w:pPr>
            <w:r>
              <w:rPr>
                <w:sz w:val="20"/>
                <w:szCs w:val="20"/>
              </w:rPr>
              <w:t>3M</w:t>
            </w:r>
          </w:p>
        </w:tc>
      </w:tr>
      <w:tr>
        <w:trPr>
          <w:trHeight w:val="29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1" w:before="9" w:after="0"/>
              <w:ind w:left="118"/>
              <w:rPr>
                <w:rFonts w:ascii="Calibri" w:hAnsi="Calibri"/>
              </w:rPr>
            </w:pPr>
            <w:r>
              <w:rPr>
                <w:sz w:val="20"/>
                <w:szCs w:val="20"/>
              </w:rPr>
              <w:t>Spolveratura</w:t>
            </w:r>
            <w:r>
              <w:rPr>
                <w:spacing w:val="-4"/>
                <w:sz w:val="20"/>
                <w:szCs w:val="20"/>
              </w:rPr>
              <w:t xml:space="preserve"> </w:t>
            </w:r>
            <w:r>
              <w:rPr>
                <w:sz w:val="20"/>
                <w:szCs w:val="20"/>
              </w:rPr>
              <w:t>a</w:t>
            </w:r>
            <w:r>
              <w:rPr>
                <w:spacing w:val="-4"/>
                <w:sz w:val="20"/>
                <w:szCs w:val="20"/>
              </w:rPr>
              <w:t xml:space="preserve"> </w:t>
            </w:r>
            <w:r>
              <w:rPr>
                <w:sz w:val="20"/>
                <w:szCs w:val="20"/>
              </w:rPr>
              <w:t>umido</w:t>
            </w:r>
            <w:r>
              <w:rPr>
                <w:spacing w:val="-3"/>
                <w:sz w:val="20"/>
                <w:szCs w:val="20"/>
              </w:rPr>
              <w:t xml:space="preserve"> </w:t>
            </w:r>
            <w:r>
              <w:rPr>
                <w:sz w:val="20"/>
                <w:szCs w:val="20"/>
              </w:rPr>
              <w:t>arredi</w:t>
            </w:r>
            <w:r>
              <w:rPr>
                <w:spacing w:val="-4"/>
                <w:sz w:val="20"/>
                <w:szCs w:val="20"/>
              </w:rPr>
              <w:t xml:space="preserve"> </w:t>
            </w:r>
            <w:r>
              <w:rPr>
                <w:sz w:val="20"/>
                <w:szCs w:val="20"/>
              </w:rPr>
              <w:t>parti</w:t>
            </w:r>
            <w:r>
              <w:rPr>
                <w:spacing w:val="-3"/>
                <w:sz w:val="20"/>
                <w:szCs w:val="20"/>
              </w:rPr>
              <w:t xml:space="preserve"> </w:t>
            </w:r>
            <w:r>
              <w:rPr>
                <w:sz w:val="20"/>
                <w:szCs w:val="20"/>
              </w:rPr>
              <w:t>alte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1" w:before="9" w:after="0"/>
              <w:ind w:left="17"/>
              <w:jc w:val="center"/>
              <w:rPr>
                <w:rFonts w:ascii="Calibri" w:hAnsi="Calibri"/>
              </w:rPr>
            </w:pPr>
            <w:r>
              <w:rPr>
                <w:sz w:val="20"/>
                <w:szCs w:val="20"/>
              </w:rPr>
              <w:t>M</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Deragnatura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7"/>
              <w:jc w:val="center"/>
              <w:rPr>
                <w:rFonts w:ascii="Calibri" w:hAnsi="Calibri"/>
              </w:rPr>
            </w:pPr>
            <w:r>
              <w:rPr>
                <w:sz w:val="20"/>
                <w:szCs w:val="20"/>
              </w:rPr>
              <w:t>M</w:t>
            </w:r>
          </w:p>
        </w:tc>
      </w:tr>
    </w:tbl>
    <w:p>
      <w:pPr>
        <w:pStyle w:val="Normal"/>
        <w:rPr>
          <w:rFonts w:ascii="Calibri" w:hAnsi="Calibri"/>
        </w:rPr>
      </w:pPr>
      <w:r>
        <w:rPr>
          <w:rFonts w:ascii="Calibri" w:hAnsi="Calibri"/>
        </w:rPr>
      </w:r>
    </w:p>
    <w:p>
      <w:pPr>
        <w:pStyle w:val="Normal"/>
        <w:rPr>
          <w:rFonts w:ascii="Calibri" w:hAnsi="Calibri"/>
        </w:rPr>
      </w:pPr>
      <w:r>
        <w:rPr>
          <w:rFonts w:ascii="Calibri" w:hAnsi="Calibri"/>
        </w:rPr>
      </w:r>
    </w:p>
    <w:tbl>
      <w:tblPr>
        <w:tblW w:w="10260" w:type="dxa"/>
        <w:jc w:val="left"/>
        <w:tblInd w:w="160" w:type="dxa"/>
        <w:tblLayout w:type="fixed"/>
        <w:tblCellMar>
          <w:top w:w="0" w:type="dxa"/>
          <w:left w:w="15" w:type="dxa"/>
          <w:bottom w:w="0" w:type="dxa"/>
          <w:right w:w="15" w:type="dxa"/>
        </w:tblCellMar>
        <w:tblLook w:val="01e0"/>
      </w:tblPr>
      <w:tblGrid>
        <w:gridCol w:w="8558"/>
        <w:gridCol w:w="1701"/>
      </w:tblGrid>
      <w:tr>
        <w:trPr>
          <w:trHeight w:val="289" w:hRule="atLeast"/>
        </w:trPr>
        <w:tc>
          <w:tcPr>
            <w:tcW w:w="8558"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before="159" w:after="0"/>
              <w:ind w:left="2147" w:right="2129"/>
              <w:jc w:val="center"/>
              <w:rPr>
                <w:rFonts w:ascii="Calibri" w:hAnsi="Calibri"/>
              </w:rPr>
            </w:pPr>
            <w:r>
              <w:rPr>
                <w:sz w:val="20"/>
                <w:szCs w:val="20"/>
              </w:rPr>
              <w:t>Area</w:t>
            </w:r>
            <w:r>
              <w:rPr>
                <w:spacing w:val="-2"/>
                <w:sz w:val="20"/>
                <w:szCs w:val="20"/>
              </w:rPr>
              <w:t xml:space="preserve"> </w:t>
            </w:r>
            <w:r>
              <w:rPr>
                <w:sz w:val="20"/>
                <w:szCs w:val="20"/>
              </w:rPr>
              <w:t>Omogenea</w:t>
            </w:r>
            <w:r>
              <w:rPr>
                <w:spacing w:val="-1"/>
                <w:sz w:val="20"/>
                <w:szCs w:val="20"/>
              </w:rPr>
              <w:t xml:space="preserve"> </w:t>
            </w:r>
            <w:r>
              <w:rPr>
                <w:sz w:val="20"/>
                <w:szCs w:val="20"/>
              </w:rPr>
              <w:t>tipo</w:t>
            </w:r>
            <w:r>
              <w:rPr>
                <w:spacing w:val="-2"/>
                <w:sz w:val="20"/>
                <w:szCs w:val="20"/>
              </w:rPr>
              <w:t xml:space="preserve"> </w:t>
            </w:r>
            <w:r>
              <w:rPr>
                <w:sz w:val="20"/>
                <w:szCs w:val="20"/>
              </w:rPr>
              <w:t>3</w:t>
            </w:r>
            <w:r>
              <w:rPr>
                <w:spacing w:val="-1"/>
                <w:sz w:val="20"/>
                <w:szCs w:val="20"/>
              </w:rPr>
              <w:t xml:space="preserve"> </w:t>
            </w:r>
            <w:r>
              <w:rPr>
                <w:sz w:val="20"/>
                <w:szCs w:val="20"/>
              </w:rPr>
              <w:t>–</w:t>
            </w:r>
            <w:r>
              <w:rPr>
                <w:spacing w:val="-1"/>
                <w:sz w:val="20"/>
                <w:szCs w:val="20"/>
              </w:rPr>
              <w:t xml:space="preserve"> </w:t>
            </w:r>
            <w:r>
              <w:rPr>
                <w:sz w:val="20"/>
                <w:szCs w:val="20"/>
              </w:rPr>
              <w:t>SERVIZI</w:t>
            </w:r>
            <w:r>
              <w:rPr>
                <w:spacing w:val="-2"/>
                <w:sz w:val="20"/>
                <w:szCs w:val="20"/>
              </w:rPr>
              <w:t xml:space="preserve"> </w:t>
            </w:r>
            <w:r>
              <w:rPr>
                <w:sz w:val="20"/>
                <w:szCs w:val="20"/>
              </w:rPr>
              <w:t>IGIENICI</w:t>
            </w:r>
          </w:p>
        </w:tc>
        <w:tc>
          <w:tcPr>
            <w:tcW w:w="1701"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atLeast" w:line="290"/>
              <w:ind w:firstLine="340" w:left="121" w:right="97"/>
              <w:rPr>
                <w:rFonts w:ascii="Calibri" w:hAnsi="Calibri"/>
              </w:rPr>
            </w:pPr>
            <w:r>
              <w:rPr>
                <w:sz w:val="20"/>
                <w:szCs w:val="20"/>
              </w:rPr>
              <w:t>Frequenza</w:t>
            </w:r>
          </w:p>
        </w:tc>
      </w:tr>
      <w:tr>
        <w:trPr>
          <w:trHeight w:val="289" w:hRule="atLeast"/>
        </w:trPr>
        <w:tc>
          <w:tcPr>
            <w:tcW w:w="8558" w:type="dxa"/>
            <w:tcBorders>
              <w:left w:val="single" w:sz="12" w:space="0" w:color="000000"/>
              <w:bottom w:val="single" w:sz="12" w:space="0" w:color="000000"/>
              <w:right w:val="single" w:sz="12" w:space="0" w:color="000000"/>
            </w:tcBorders>
            <w:shd w:color="auto" w:fill="D9D9D9" w:val="clear"/>
          </w:tcPr>
          <w:p>
            <w:pPr>
              <w:pStyle w:val="TableParagraph"/>
              <w:spacing w:lineRule="exact" w:line="262" w:before="7" w:after="0"/>
              <w:ind w:left="2146" w:right="2129"/>
              <w:jc w:val="center"/>
              <w:rPr>
                <w:rFonts w:ascii="Calibri" w:hAnsi="Calibri"/>
              </w:rPr>
            </w:pPr>
            <w:r>
              <w:rPr>
                <w:sz w:val="20"/>
                <w:szCs w:val="20"/>
              </w:rPr>
              <w:t>Prestazioni</w:t>
            </w:r>
          </w:p>
        </w:tc>
        <w:tc>
          <w:tcPr>
            <w:tcW w:w="1701" w:type="dxa"/>
            <w:tcBorders>
              <w:left w:val="single" w:sz="12" w:space="0" w:color="000000"/>
              <w:bottom w:val="single" w:sz="12" w:space="0" w:color="000000"/>
              <w:right w:val="single" w:sz="12" w:space="0" w:color="000000"/>
            </w:tcBorders>
            <w:shd w:color="auto" w:fill="D9D9D9" w:val="clear"/>
          </w:tcPr>
          <w:p>
            <w:pPr>
              <w:pStyle w:val="TableParagraph"/>
              <w:spacing w:lineRule="exact" w:line="262" w:before="7" w:after="0"/>
              <w:ind w:left="382" w:right="365"/>
              <w:jc w:val="center"/>
              <w:rPr>
                <w:rFonts w:ascii="Calibri" w:hAnsi="Calibri"/>
              </w:rPr>
            </w:pPr>
            <w:r>
              <w:rPr>
                <w:sz w:val="20"/>
                <w:szCs w:val="20"/>
              </w:rPr>
              <w:t>Standard</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89"/>
              <w:ind w:left="118"/>
              <w:rPr>
                <w:rFonts w:ascii="Calibri" w:hAnsi="Calibri"/>
              </w:rPr>
            </w:pPr>
            <w:r>
              <w:rPr>
                <w:sz w:val="20"/>
                <w:szCs w:val="20"/>
              </w:rPr>
              <w:t>Svuotamento</w:t>
            </w:r>
            <w:r>
              <w:rPr>
                <w:spacing w:val="9"/>
                <w:sz w:val="20"/>
                <w:szCs w:val="20"/>
              </w:rPr>
              <w:t xml:space="preserve"> </w:t>
            </w:r>
            <w:r>
              <w:rPr>
                <w:sz w:val="20"/>
                <w:szCs w:val="20"/>
              </w:rPr>
              <w:t>cestini</w:t>
            </w:r>
            <w:r>
              <w:rPr>
                <w:spacing w:val="9"/>
                <w:sz w:val="20"/>
                <w:szCs w:val="20"/>
              </w:rPr>
              <w:t xml:space="preserve"> </w:t>
            </w:r>
            <w:r>
              <w:rPr>
                <w:sz w:val="20"/>
                <w:szCs w:val="20"/>
              </w:rPr>
              <w:t>ed</w:t>
            </w:r>
            <w:r>
              <w:rPr>
                <w:spacing w:val="9"/>
                <w:sz w:val="20"/>
                <w:szCs w:val="20"/>
              </w:rPr>
              <w:t xml:space="preserve"> </w:t>
            </w:r>
            <w:r>
              <w:rPr>
                <w:sz w:val="20"/>
                <w:szCs w:val="20"/>
              </w:rPr>
              <w:t>eventuale</w:t>
            </w:r>
            <w:r>
              <w:rPr>
                <w:spacing w:val="-5"/>
                <w:sz w:val="20"/>
                <w:szCs w:val="20"/>
              </w:rPr>
              <w:t xml:space="preserve"> </w:t>
            </w:r>
            <w:r>
              <w:rPr>
                <w:sz w:val="20"/>
                <w:szCs w:val="20"/>
              </w:rPr>
              <w:t>sostituzione</w:t>
            </w:r>
            <w:r>
              <w:rPr>
                <w:spacing w:val="-4"/>
                <w:sz w:val="20"/>
                <w:szCs w:val="20"/>
              </w:rPr>
              <w:t xml:space="preserve"> </w:t>
            </w:r>
            <w:r>
              <w:rPr>
                <w:sz w:val="20"/>
                <w:szCs w:val="20"/>
              </w:rPr>
              <w:t>sacchetto</w:t>
            </w:r>
            <w:r>
              <w:rPr>
                <w:spacing w:val="-5"/>
                <w:sz w:val="20"/>
                <w:szCs w:val="20"/>
              </w:rPr>
              <w:t xml:space="preserve"> </w:t>
            </w:r>
            <w:r>
              <w:rPr>
                <w:sz w:val="20"/>
                <w:szCs w:val="20"/>
              </w:rPr>
              <w:t>con</w:t>
            </w:r>
            <w:r>
              <w:rPr>
                <w:spacing w:val="-4"/>
                <w:sz w:val="20"/>
                <w:szCs w:val="20"/>
              </w:rPr>
              <w:t xml:space="preserve"> </w:t>
            </w:r>
            <w:r>
              <w:rPr>
                <w:sz w:val="20"/>
                <w:szCs w:val="20"/>
              </w:rPr>
              <w:t>eventuale</w:t>
            </w:r>
            <w:r>
              <w:rPr>
                <w:spacing w:val="-5"/>
                <w:sz w:val="20"/>
                <w:szCs w:val="20"/>
              </w:rPr>
              <w:t xml:space="preserve"> </w:t>
            </w:r>
            <w:r>
              <w:rPr>
                <w:sz w:val="20"/>
                <w:szCs w:val="20"/>
              </w:rPr>
              <w:t>sanificazione</w:t>
            </w:r>
          </w:p>
          <w:p>
            <w:pPr>
              <w:pStyle w:val="TableParagraph"/>
              <w:spacing w:lineRule="exact" w:line="261"/>
              <w:ind w:left="118"/>
              <w:rPr>
                <w:rFonts w:ascii="Calibri" w:hAnsi="Calibri"/>
              </w:rPr>
            </w:pPr>
            <w:r>
              <w:rPr>
                <w:sz w:val="20"/>
                <w:szCs w:val="20"/>
              </w:rPr>
              <w:t>contenitori</w:t>
            </w:r>
            <w:r>
              <w:rPr>
                <w:spacing w:val="-6"/>
                <w:sz w:val="20"/>
                <w:szCs w:val="20"/>
              </w:rPr>
              <w:t xml:space="preserve"> </w:t>
            </w:r>
            <w:r>
              <w:rPr>
                <w:sz w:val="20"/>
                <w:szCs w:val="20"/>
              </w:rPr>
              <w:t>portarifiuti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1" w:before="1" w:after="0"/>
              <w:ind w:left="382" w:right="365"/>
              <w:jc w:val="center"/>
              <w:rPr>
                <w:rFonts w:ascii="Calibri" w:hAnsi="Calibri"/>
              </w:rPr>
            </w:pPr>
            <w:r>
              <w:rPr>
                <w:sz w:val="20"/>
                <w:szCs w:val="20"/>
              </w:rPr>
              <w:t>S/4</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Raccolta</w:t>
            </w:r>
            <w:r>
              <w:rPr>
                <w:spacing w:val="-7"/>
                <w:sz w:val="20"/>
                <w:szCs w:val="20"/>
              </w:rPr>
              <w:t xml:space="preserve"> </w:t>
            </w:r>
            <w:r>
              <w:rPr>
                <w:sz w:val="20"/>
                <w:szCs w:val="20"/>
              </w:rPr>
              <w:t>differenziata</w:t>
            </w:r>
            <w:r>
              <w:rPr>
                <w:spacing w:val="-6"/>
                <w:sz w:val="20"/>
                <w:szCs w:val="20"/>
              </w:rPr>
              <w:t xml:space="preserve"> </w:t>
            </w:r>
            <w:r>
              <w:rPr>
                <w:sz w:val="20"/>
                <w:szCs w:val="20"/>
              </w:rPr>
              <w:t>e</w:t>
            </w:r>
            <w:r>
              <w:rPr>
                <w:spacing w:val="-6"/>
                <w:sz w:val="20"/>
                <w:szCs w:val="20"/>
              </w:rPr>
              <w:t xml:space="preserve"> </w:t>
            </w:r>
            <w:r>
              <w:rPr>
                <w:sz w:val="20"/>
                <w:szCs w:val="20"/>
              </w:rPr>
              <w:t>conferimento</w:t>
            </w:r>
            <w:r>
              <w:rPr>
                <w:spacing w:val="-7"/>
                <w:sz w:val="20"/>
                <w:szCs w:val="20"/>
              </w:rPr>
              <w:t xml:space="preserve"> </w:t>
            </w:r>
            <w:r>
              <w:rPr>
                <w:sz w:val="20"/>
                <w:szCs w:val="20"/>
              </w:rPr>
              <w:t>ai</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raccolta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382" w:right="365"/>
              <w:jc w:val="center"/>
              <w:rPr>
                <w:rFonts w:ascii="Calibri" w:hAnsi="Calibri"/>
              </w:rPr>
            </w:pPr>
            <w:r>
              <w:rPr>
                <w:sz w:val="20"/>
                <w:szCs w:val="20"/>
              </w:rPr>
              <w:t>S/4</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5" w:before="4" w:after="0"/>
              <w:ind w:left="118"/>
              <w:rPr>
                <w:rFonts w:ascii="Calibri" w:hAnsi="Calibri"/>
              </w:rPr>
            </w:pPr>
            <w:r>
              <w:rPr>
                <w:sz w:val="20"/>
                <w:szCs w:val="20"/>
              </w:rPr>
              <w:t>Spazzatura</w:t>
            </w:r>
            <w:r>
              <w:rPr>
                <w:spacing w:val="-7"/>
                <w:sz w:val="20"/>
                <w:szCs w:val="20"/>
              </w:rPr>
              <w:t xml:space="preserve"> </w:t>
            </w:r>
            <w:r>
              <w:rPr>
                <w:sz w:val="20"/>
                <w:szCs w:val="20"/>
              </w:rPr>
              <w:t>con</w:t>
            </w:r>
            <w:r>
              <w:rPr>
                <w:spacing w:val="-7"/>
                <w:sz w:val="20"/>
                <w:szCs w:val="20"/>
              </w:rPr>
              <w:t xml:space="preserve"> </w:t>
            </w:r>
            <w:r>
              <w:rPr>
                <w:sz w:val="20"/>
                <w:szCs w:val="20"/>
              </w:rPr>
              <w:t>raccolta</w:t>
            </w:r>
            <w:r>
              <w:rPr>
                <w:spacing w:val="-7"/>
                <w:sz w:val="20"/>
                <w:szCs w:val="20"/>
              </w:rPr>
              <w:t xml:space="preserve"> </w:t>
            </w:r>
            <w:r>
              <w:rPr>
                <w:sz w:val="20"/>
                <w:szCs w:val="20"/>
              </w:rPr>
              <w:t>grossa</w:t>
            </w:r>
            <w:r>
              <w:rPr>
                <w:spacing w:val="-6"/>
                <w:sz w:val="20"/>
                <w:szCs w:val="20"/>
              </w:rPr>
              <w:t xml:space="preserve"> </w:t>
            </w:r>
            <w:r>
              <w:rPr>
                <w:sz w:val="20"/>
                <w:szCs w:val="20"/>
              </w:rPr>
              <w:t>pezzatura</w:t>
            </w:r>
            <w:r>
              <w:rPr>
                <w:spacing w:val="-7"/>
                <w:sz w:val="20"/>
                <w:szCs w:val="20"/>
              </w:rPr>
              <w:t xml:space="preserve"> </w:t>
            </w:r>
            <w:r>
              <w:rPr>
                <w:sz w:val="20"/>
                <w:szCs w:val="20"/>
              </w:rPr>
              <w:t>dei</w:t>
            </w:r>
            <w:r>
              <w:rPr>
                <w:spacing w:val="-7"/>
                <w:sz w:val="20"/>
                <w:szCs w:val="20"/>
              </w:rPr>
              <w:t xml:space="preserve"> </w:t>
            </w:r>
            <w:r>
              <w:rPr>
                <w:sz w:val="20"/>
                <w:szCs w:val="20"/>
              </w:rPr>
              <w:t>pavimenti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5" w:before="4" w:after="0"/>
              <w:ind w:left="382" w:right="365"/>
              <w:jc w:val="center"/>
              <w:rPr>
                <w:rFonts w:ascii="Calibri" w:hAnsi="Calibri"/>
              </w:rPr>
            </w:pPr>
            <w:r>
              <w:rPr>
                <w:sz w:val="20"/>
                <w:szCs w:val="20"/>
              </w:rPr>
              <w:t>S/4</w:t>
            </w:r>
          </w:p>
        </w:tc>
      </w:tr>
      <w:tr>
        <w:trPr>
          <w:trHeight w:val="289"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7" w:before="12" w:after="0"/>
              <w:ind w:left="118"/>
              <w:rPr>
                <w:rFonts w:ascii="Calibri" w:hAnsi="Calibri"/>
              </w:rPr>
            </w:pPr>
            <w:r>
              <w:rPr>
                <w:sz w:val="20"/>
                <w:szCs w:val="20"/>
              </w:rPr>
              <w:t>Detersione</w:t>
            </w:r>
            <w:r>
              <w:rPr>
                <w:spacing w:val="-7"/>
                <w:sz w:val="20"/>
                <w:szCs w:val="20"/>
              </w:rPr>
              <w:t xml:space="preserve"> </w:t>
            </w:r>
            <w:r>
              <w:rPr>
                <w:sz w:val="20"/>
                <w:szCs w:val="20"/>
              </w:rPr>
              <w:t>e</w:t>
            </w:r>
            <w:r>
              <w:rPr>
                <w:spacing w:val="-7"/>
                <w:sz w:val="20"/>
                <w:szCs w:val="20"/>
              </w:rPr>
              <w:t xml:space="preserve"> </w:t>
            </w:r>
            <w:r>
              <w:rPr>
                <w:sz w:val="20"/>
                <w:szCs w:val="20"/>
              </w:rPr>
              <w:t>disinfezione</w:t>
            </w:r>
            <w:r>
              <w:rPr>
                <w:spacing w:val="-7"/>
                <w:sz w:val="20"/>
                <w:szCs w:val="20"/>
              </w:rPr>
              <w:t xml:space="preserve"> </w:t>
            </w:r>
            <w:r>
              <w:rPr>
                <w:sz w:val="20"/>
                <w:szCs w:val="20"/>
              </w:rPr>
              <w:t>pavimento</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7" w:before="12" w:after="0"/>
              <w:ind w:left="382" w:right="365"/>
              <w:jc w:val="center"/>
              <w:rPr>
                <w:rFonts w:ascii="Calibri" w:hAnsi="Calibri"/>
              </w:rPr>
            </w:pPr>
            <w:r>
              <w:rPr>
                <w:sz w:val="20"/>
                <w:szCs w:val="20"/>
              </w:rPr>
              <w:t>S/3</w:t>
            </w:r>
          </w:p>
        </w:tc>
      </w:tr>
      <w:tr>
        <w:trPr>
          <w:trHeight w:val="85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99"/>
              <w:jc w:val="both"/>
              <w:rPr>
                <w:rFonts w:ascii="Calibri" w:hAnsi="Calibri"/>
              </w:rPr>
            </w:pPr>
            <w:r>
              <w:rPr>
                <w:sz w:val="20"/>
                <w:szCs w:val="20"/>
              </w:rPr>
              <w:t>Spolveratura</w:t>
            </w:r>
            <w:r>
              <w:rPr>
                <w:spacing w:val="1"/>
                <w:sz w:val="20"/>
                <w:szCs w:val="20"/>
              </w:rPr>
              <w:t xml:space="preserve"> </w:t>
            </w:r>
            <w:r>
              <w:rPr>
                <w:sz w:val="20"/>
                <w:szCs w:val="20"/>
              </w:rPr>
              <w:t>a</w:t>
            </w:r>
            <w:r>
              <w:rPr>
                <w:spacing w:val="1"/>
                <w:sz w:val="20"/>
                <w:szCs w:val="20"/>
              </w:rPr>
              <w:t xml:space="preserve"> </w:t>
            </w:r>
            <w:r>
              <w:rPr>
                <w:sz w:val="20"/>
                <w:szCs w:val="20"/>
              </w:rPr>
              <w:t>umido,</w:t>
            </w:r>
            <w:r>
              <w:rPr>
                <w:spacing w:val="1"/>
                <w:sz w:val="20"/>
                <w:szCs w:val="20"/>
              </w:rPr>
              <w:t xml:space="preserve"> </w:t>
            </w:r>
            <w:r>
              <w:rPr>
                <w:sz w:val="20"/>
                <w:szCs w:val="20"/>
              </w:rPr>
              <w:t>altezza</w:t>
            </w:r>
            <w:r>
              <w:rPr>
                <w:spacing w:val="1"/>
                <w:sz w:val="20"/>
                <w:szCs w:val="20"/>
              </w:rPr>
              <w:t xml:space="preserve"> </w:t>
            </w:r>
            <w:r>
              <w:rPr>
                <w:sz w:val="20"/>
                <w:szCs w:val="20"/>
              </w:rPr>
              <w:t>operatore,</w:t>
            </w:r>
            <w:r>
              <w:rPr>
                <w:spacing w:val="1"/>
                <w:sz w:val="20"/>
                <w:szCs w:val="20"/>
              </w:rPr>
              <w:t xml:space="preserve"> </w:t>
            </w:r>
            <w:r>
              <w:rPr>
                <w:sz w:val="20"/>
                <w:szCs w:val="20"/>
              </w:rPr>
              <w:t>di</w:t>
            </w:r>
            <w:r>
              <w:rPr>
                <w:spacing w:val="1"/>
                <w:sz w:val="20"/>
                <w:szCs w:val="20"/>
              </w:rPr>
              <w:t xml:space="preserve"> </w:t>
            </w:r>
            <w:r>
              <w:rPr>
                <w:sz w:val="20"/>
                <w:szCs w:val="20"/>
              </w:rPr>
              <w:t>arredi</w:t>
            </w:r>
            <w:r>
              <w:rPr>
                <w:spacing w:val="1"/>
                <w:sz w:val="20"/>
                <w:szCs w:val="20"/>
              </w:rPr>
              <w:t xml:space="preserve"> </w:t>
            </w:r>
            <w:r>
              <w:rPr>
                <w:sz w:val="20"/>
                <w:szCs w:val="20"/>
              </w:rPr>
              <w:t>(scrivanie,</w:t>
            </w:r>
            <w:r>
              <w:rPr>
                <w:spacing w:val="1"/>
                <w:sz w:val="20"/>
                <w:szCs w:val="20"/>
              </w:rPr>
              <w:t xml:space="preserve"> </w:t>
            </w:r>
            <w:r>
              <w:rPr>
                <w:sz w:val="20"/>
                <w:szCs w:val="20"/>
              </w:rPr>
              <w:t>sedie,</w:t>
            </w:r>
            <w:r>
              <w:rPr>
                <w:spacing w:val="1"/>
                <w:sz w:val="20"/>
                <w:szCs w:val="20"/>
              </w:rPr>
              <w:t xml:space="preserve"> </w:t>
            </w:r>
            <w:r>
              <w:rPr>
                <w:sz w:val="20"/>
                <w:szCs w:val="20"/>
              </w:rPr>
              <w:t>mobili,</w:t>
            </w:r>
            <w:r>
              <w:rPr>
                <w:spacing w:val="1"/>
                <w:sz w:val="20"/>
                <w:szCs w:val="20"/>
              </w:rPr>
              <w:t xml:space="preserve"> </w:t>
            </w:r>
            <w:r>
              <w:rPr>
                <w:sz w:val="20"/>
                <w:szCs w:val="20"/>
              </w:rPr>
              <w:t>suppellettili,</w:t>
            </w:r>
            <w:r>
              <w:rPr>
                <w:spacing w:val="1"/>
                <w:sz w:val="20"/>
                <w:szCs w:val="20"/>
              </w:rPr>
              <w:t xml:space="preserve"> </w:t>
            </w:r>
            <w:r>
              <w:rPr>
                <w:sz w:val="20"/>
                <w:szCs w:val="20"/>
              </w:rPr>
              <w:t>ecc.),</w:t>
            </w:r>
            <w:r>
              <w:rPr>
                <w:spacing w:val="1"/>
                <w:sz w:val="20"/>
                <w:szCs w:val="20"/>
              </w:rPr>
              <w:t xml:space="preserve"> </w:t>
            </w:r>
            <w:r>
              <w:rPr>
                <w:sz w:val="20"/>
                <w:szCs w:val="20"/>
              </w:rPr>
              <w:t>porte</w:t>
            </w:r>
            <w:r>
              <w:rPr>
                <w:spacing w:val="1"/>
                <w:sz w:val="20"/>
                <w:szCs w:val="20"/>
              </w:rPr>
              <w:t xml:space="preserve"> </w:t>
            </w:r>
            <w:r>
              <w:rPr>
                <w:sz w:val="20"/>
                <w:szCs w:val="20"/>
              </w:rPr>
              <w:t>e</w:t>
            </w:r>
            <w:r>
              <w:rPr>
                <w:spacing w:val="1"/>
                <w:sz w:val="20"/>
                <w:szCs w:val="20"/>
              </w:rPr>
              <w:t xml:space="preserve"> </w:t>
            </w:r>
            <w:r>
              <w:rPr>
                <w:sz w:val="20"/>
                <w:szCs w:val="20"/>
              </w:rPr>
              <w:t>punti</w:t>
            </w:r>
            <w:r>
              <w:rPr>
                <w:spacing w:val="1"/>
                <w:sz w:val="20"/>
                <w:szCs w:val="20"/>
              </w:rPr>
              <w:t xml:space="preserve"> </w:t>
            </w:r>
            <w:r>
              <w:rPr>
                <w:sz w:val="20"/>
                <w:szCs w:val="20"/>
              </w:rPr>
              <w:t>di</w:t>
            </w:r>
            <w:r>
              <w:rPr>
                <w:spacing w:val="1"/>
                <w:sz w:val="20"/>
                <w:szCs w:val="20"/>
              </w:rPr>
              <w:t xml:space="preserve"> </w:t>
            </w:r>
            <w:r>
              <w:rPr>
                <w:sz w:val="20"/>
                <w:szCs w:val="20"/>
              </w:rPr>
              <w:t>contatto</w:t>
            </w:r>
            <w:r>
              <w:rPr>
                <w:spacing w:val="1"/>
                <w:sz w:val="20"/>
                <w:szCs w:val="20"/>
              </w:rPr>
              <w:t xml:space="preserve"> </w:t>
            </w:r>
            <w:r>
              <w:rPr>
                <w:sz w:val="20"/>
                <w:szCs w:val="20"/>
              </w:rPr>
              <w:t>comune</w:t>
            </w:r>
            <w:r>
              <w:rPr>
                <w:spacing w:val="1"/>
                <w:sz w:val="20"/>
                <w:szCs w:val="20"/>
              </w:rPr>
              <w:t xml:space="preserve"> </w:t>
            </w:r>
            <w:r>
              <w:rPr>
                <w:sz w:val="20"/>
                <w:szCs w:val="20"/>
              </w:rPr>
              <w:t>(telefoni</w:t>
            </w:r>
            <w:r>
              <w:rPr>
                <w:spacing w:val="1"/>
                <w:sz w:val="20"/>
                <w:szCs w:val="20"/>
              </w:rPr>
              <w:t xml:space="preserve"> </w:t>
            </w:r>
            <w:r>
              <w:rPr>
                <w:sz w:val="20"/>
                <w:szCs w:val="20"/>
              </w:rPr>
              <w:t>interruttori</w:t>
            </w:r>
            <w:r>
              <w:rPr>
                <w:spacing w:val="1"/>
                <w:sz w:val="20"/>
                <w:szCs w:val="20"/>
              </w:rPr>
              <w:t xml:space="preserve"> </w:t>
            </w:r>
            <w:r>
              <w:rPr>
                <w:sz w:val="20"/>
                <w:szCs w:val="20"/>
              </w:rPr>
              <w:t>e</w:t>
            </w:r>
            <w:r>
              <w:rPr>
                <w:spacing w:val="1"/>
                <w:sz w:val="20"/>
                <w:szCs w:val="20"/>
              </w:rPr>
              <w:t xml:space="preserve"> </w:t>
            </w:r>
            <w:r>
              <w:rPr>
                <w:sz w:val="20"/>
                <w:szCs w:val="20"/>
              </w:rPr>
              <w:t>pulsantiere,</w:t>
            </w:r>
            <w:r>
              <w:rPr>
                <w:spacing w:val="-1"/>
                <w:sz w:val="20"/>
                <w:szCs w:val="20"/>
              </w:rPr>
              <w:t xml:space="preserve"> </w:t>
            </w:r>
            <w:r>
              <w:rPr>
                <w:sz w:val="20"/>
                <w:szCs w:val="20"/>
              </w:rPr>
              <w:t>maniglie, ecc)</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rPr>
                <w:rFonts w:ascii="Calibri" w:hAnsi="Calibri"/>
                <w:sz w:val="20"/>
                <w:szCs w:val="20"/>
              </w:rPr>
            </w:pPr>
            <w:r>
              <w:rPr>
                <w:sz w:val="20"/>
                <w:szCs w:val="20"/>
              </w:rPr>
            </w:r>
          </w:p>
          <w:p>
            <w:pPr>
              <w:pStyle w:val="TableParagraph"/>
              <w:spacing w:before="147" w:after="0"/>
              <w:ind w:left="382" w:right="365"/>
              <w:jc w:val="center"/>
              <w:rPr>
                <w:rFonts w:ascii="Calibri" w:hAnsi="Calibri"/>
              </w:rPr>
            </w:pPr>
            <w:r>
              <w:rPr>
                <w:sz w:val="20"/>
                <w:szCs w:val="20"/>
              </w:rPr>
              <w:t>S/4</w:t>
            </w:r>
          </w:p>
        </w:tc>
      </w:tr>
      <w:tr>
        <w:trPr>
          <w:trHeight w:val="56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78"/>
              <w:ind w:left="118"/>
              <w:rPr>
                <w:rFonts w:ascii="Calibri" w:hAnsi="Calibri"/>
              </w:rPr>
            </w:pPr>
            <w:r>
              <w:rPr>
                <w:sz w:val="20"/>
                <w:szCs w:val="20"/>
              </w:rPr>
              <w:t>Rimozione</w:t>
            </w:r>
            <w:r>
              <w:rPr>
                <w:spacing w:val="2"/>
                <w:sz w:val="20"/>
                <w:szCs w:val="20"/>
              </w:rPr>
              <w:t xml:space="preserve"> </w:t>
            </w:r>
            <w:r>
              <w:rPr>
                <w:sz w:val="20"/>
                <w:szCs w:val="20"/>
              </w:rPr>
              <w:t>macchie</w:t>
            </w:r>
            <w:r>
              <w:rPr>
                <w:spacing w:val="55"/>
                <w:sz w:val="20"/>
                <w:szCs w:val="20"/>
              </w:rPr>
              <w:t xml:space="preserve"> </w:t>
            </w:r>
            <w:r>
              <w:rPr>
                <w:sz w:val="20"/>
                <w:szCs w:val="20"/>
              </w:rPr>
              <w:t>e</w:t>
            </w:r>
            <w:r>
              <w:rPr>
                <w:spacing w:val="42"/>
                <w:sz w:val="20"/>
                <w:szCs w:val="20"/>
              </w:rPr>
              <w:t xml:space="preserve"> </w:t>
            </w:r>
            <w:r>
              <w:rPr>
                <w:sz w:val="20"/>
                <w:szCs w:val="20"/>
              </w:rPr>
              <w:t>impronte</w:t>
            </w:r>
            <w:r>
              <w:rPr>
                <w:spacing w:val="41"/>
                <w:sz w:val="20"/>
                <w:szCs w:val="20"/>
              </w:rPr>
              <w:t xml:space="preserve"> </w:t>
            </w:r>
            <w:r>
              <w:rPr>
                <w:sz w:val="20"/>
                <w:szCs w:val="20"/>
              </w:rPr>
              <w:t>(da</w:t>
            </w:r>
            <w:r>
              <w:rPr>
                <w:spacing w:val="42"/>
                <w:sz w:val="20"/>
                <w:szCs w:val="20"/>
              </w:rPr>
              <w:t xml:space="preserve"> </w:t>
            </w:r>
            <w:r>
              <w:rPr>
                <w:sz w:val="20"/>
                <w:szCs w:val="20"/>
              </w:rPr>
              <w:t>pavimenti,</w:t>
            </w:r>
            <w:r>
              <w:rPr>
                <w:spacing w:val="41"/>
                <w:sz w:val="20"/>
                <w:szCs w:val="20"/>
              </w:rPr>
              <w:t xml:space="preserve"> </w:t>
            </w:r>
            <w:r>
              <w:rPr>
                <w:sz w:val="20"/>
                <w:szCs w:val="20"/>
              </w:rPr>
              <w:t>porte,</w:t>
            </w:r>
            <w:r>
              <w:rPr>
                <w:spacing w:val="41"/>
                <w:sz w:val="20"/>
                <w:szCs w:val="20"/>
              </w:rPr>
              <w:t xml:space="preserve"> </w:t>
            </w:r>
            <w:r>
              <w:rPr>
                <w:sz w:val="20"/>
                <w:szCs w:val="20"/>
              </w:rPr>
              <w:t>porte</w:t>
            </w:r>
            <w:r>
              <w:rPr>
                <w:spacing w:val="42"/>
                <w:sz w:val="20"/>
                <w:szCs w:val="20"/>
              </w:rPr>
              <w:t xml:space="preserve"> </w:t>
            </w:r>
            <w:r>
              <w:rPr>
                <w:sz w:val="20"/>
                <w:szCs w:val="20"/>
              </w:rPr>
              <w:t>a</w:t>
            </w:r>
            <w:r>
              <w:rPr>
                <w:spacing w:val="41"/>
                <w:sz w:val="20"/>
                <w:szCs w:val="20"/>
              </w:rPr>
              <w:t xml:space="preserve"> </w:t>
            </w:r>
            <w:r>
              <w:rPr>
                <w:sz w:val="20"/>
                <w:szCs w:val="20"/>
              </w:rPr>
              <w:t>vetri,</w:t>
            </w:r>
            <w:r>
              <w:rPr>
                <w:spacing w:val="41"/>
                <w:sz w:val="20"/>
                <w:szCs w:val="20"/>
              </w:rPr>
              <w:t xml:space="preserve"> </w:t>
            </w:r>
            <w:r>
              <w:rPr>
                <w:sz w:val="20"/>
                <w:szCs w:val="20"/>
              </w:rPr>
              <w:t>sportellerie</w:t>
            </w:r>
            <w:r>
              <w:rPr>
                <w:spacing w:val="42"/>
                <w:sz w:val="20"/>
                <w:szCs w:val="20"/>
              </w:rPr>
              <w:t xml:space="preserve"> </w:t>
            </w:r>
            <w:r>
              <w:rPr>
                <w:sz w:val="20"/>
                <w:szCs w:val="20"/>
              </w:rPr>
              <w:t>e</w:t>
            </w:r>
          </w:p>
          <w:p>
            <w:pPr>
              <w:pStyle w:val="TableParagraph"/>
              <w:spacing w:lineRule="exact" w:line="263"/>
              <w:ind w:left="118"/>
              <w:rPr>
                <w:rFonts w:ascii="Calibri" w:hAnsi="Calibri"/>
              </w:rPr>
            </w:pPr>
            <w:r>
              <w:rPr>
                <w:sz w:val="20"/>
                <w:szCs w:val="20"/>
              </w:rPr>
              <w:t>verticali</w:t>
            </w:r>
            <w:r>
              <w:rPr>
                <w:spacing w:val="-6"/>
                <w:sz w:val="20"/>
                <w:szCs w:val="20"/>
              </w:rPr>
              <w:t xml:space="preserve"> </w:t>
            </w:r>
            <w:r>
              <w:rPr>
                <w:sz w:val="20"/>
                <w:szCs w:val="20"/>
              </w:rPr>
              <w:t>lavabili)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32" w:after="0"/>
              <w:ind w:left="382" w:right="365"/>
              <w:jc w:val="center"/>
              <w:rPr>
                <w:rFonts w:ascii="Calibri" w:hAnsi="Calibri"/>
              </w:rPr>
            </w:pPr>
            <w:r>
              <w:rPr>
                <w:sz w:val="20"/>
                <w:szCs w:val="20"/>
              </w:rPr>
              <w:t>S/4</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88"/>
              <w:ind w:left="118"/>
              <w:rPr>
                <w:rFonts w:ascii="Calibri" w:hAnsi="Calibri"/>
              </w:rPr>
            </w:pPr>
            <w:r>
              <w:rPr>
                <w:sz w:val="20"/>
                <w:szCs w:val="20"/>
              </w:rPr>
              <w:t>Spolveratura</w:t>
            </w:r>
            <w:r>
              <w:rPr>
                <w:spacing w:val="9"/>
                <w:sz w:val="20"/>
                <w:szCs w:val="20"/>
              </w:rPr>
              <w:t xml:space="preserve"> </w:t>
            </w:r>
            <w:r>
              <w:rPr>
                <w:sz w:val="20"/>
                <w:szCs w:val="20"/>
              </w:rPr>
              <w:t>a</w:t>
            </w:r>
            <w:r>
              <w:rPr>
                <w:spacing w:val="10"/>
                <w:sz w:val="20"/>
                <w:szCs w:val="20"/>
              </w:rPr>
              <w:t xml:space="preserve"> </w:t>
            </w:r>
            <w:r>
              <w:rPr>
                <w:sz w:val="20"/>
                <w:szCs w:val="20"/>
              </w:rPr>
              <w:t>umido</w:t>
            </w:r>
            <w:r>
              <w:rPr>
                <w:spacing w:val="10"/>
                <w:sz w:val="20"/>
                <w:szCs w:val="20"/>
              </w:rPr>
              <w:t xml:space="preserve"> </w:t>
            </w:r>
            <w:r>
              <w:rPr>
                <w:sz w:val="20"/>
                <w:szCs w:val="20"/>
              </w:rPr>
              <w:t>superfici</w:t>
            </w:r>
            <w:r>
              <w:rPr>
                <w:spacing w:val="10"/>
                <w:sz w:val="20"/>
                <w:szCs w:val="20"/>
              </w:rPr>
              <w:t xml:space="preserve"> </w:t>
            </w:r>
            <w:r>
              <w:rPr>
                <w:sz w:val="20"/>
                <w:szCs w:val="20"/>
              </w:rPr>
              <w:t>orizzontali</w:t>
            </w:r>
            <w:r>
              <w:rPr>
                <w:spacing w:val="10"/>
                <w:sz w:val="20"/>
                <w:szCs w:val="20"/>
              </w:rPr>
              <w:t xml:space="preserve"> </w:t>
            </w:r>
            <w:r>
              <w:rPr>
                <w:sz w:val="20"/>
                <w:szCs w:val="20"/>
              </w:rPr>
              <w:t>di</w:t>
            </w:r>
            <w:r>
              <w:rPr>
                <w:spacing w:val="10"/>
                <w:sz w:val="20"/>
                <w:szCs w:val="20"/>
              </w:rPr>
              <w:t xml:space="preserve"> </w:t>
            </w:r>
            <w:r>
              <w:rPr>
                <w:sz w:val="20"/>
                <w:szCs w:val="20"/>
              </w:rPr>
              <w:t>termosifoni,</w:t>
            </w:r>
            <w:r>
              <w:rPr>
                <w:spacing w:val="10"/>
                <w:sz w:val="20"/>
                <w:szCs w:val="20"/>
              </w:rPr>
              <w:t xml:space="preserve"> </w:t>
            </w:r>
            <w:r>
              <w:rPr>
                <w:sz w:val="20"/>
                <w:szCs w:val="20"/>
              </w:rPr>
              <w:t>fan</w:t>
            </w:r>
            <w:r>
              <w:rPr>
                <w:spacing w:val="10"/>
                <w:sz w:val="20"/>
                <w:szCs w:val="20"/>
              </w:rPr>
              <w:t xml:space="preserve"> </w:t>
            </w:r>
            <w:r>
              <w:rPr>
                <w:sz w:val="20"/>
                <w:szCs w:val="20"/>
              </w:rPr>
              <w:t>coil</w:t>
            </w:r>
            <w:r>
              <w:rPr>
                <w:spacing w:val="10"/>
                <w:sz w:val="20"/>
                <w:szCs w:val="20"/>
              </w:rPr>
              <w:t xml:space="preserve"> </w:t>
            </w:r>
            <w:r>
              <w:rPr>
                <w:sz w:val="20"/>
                <w:szCs w:val="20"/>
              </w:rPr>
              <w:t>e</w:t>
            </w:r>
            <w:r>
              <w:rPr>
                <w:spacing w:val="10"/>
                <w:sz w:val="20"/>
                <w:szCs w:val="20"/>
              </w:rPr>
              <w:t xml:space="preserve"> </w:t>
            </w:r>
            <w:r>
              <w:rPr>
                <w:sz w:val="20"/>
                <w:szCs w:val="20"/>
              </w:rPr>
              <w:t>davanzali</w:t>
            </w:r>
            <w:r>
              <w:rPr>
                <w:spacing w:val="9"/>
                <w:sz w:val="20"/>
                <w:szCs w:val="20"/>
              </w:rPr>
              <w:t xml:space="preserve"> </w:t>
            </w:r>
            <w:r>
              <w:rPr>
                <w:sz w:val="20"/>
                <w:szCs w:val="20"/>
              </w:rPr>
              <w:t>interni,</w:t>
            </w:r>
          </w:p>
          <w:p>
            <w:pPr>
              <w:pStyle w:val="TableParagraph"/>
              <w:spacing w:lineRule="exact" w:line="262"/>
              <w:ind w:left="118"/>
              <w:rPr>
                <w:rFonts w:ascii="Calibri" w:hAnsi="Calibri"/>
              </w:rPr>
            </w:pPr>
            <w:r>
              <w:rPr>
                <w:sz w:val="20"/>
                <w:szCs w:val="20"/>
              </w:rPr>
              <w:t>altezza</w:t>
            </w:r>
            <w:r>
              <w:rPr>
                <w:spacing w:val="-11"/>
                <w:sz w:val="20"/>
                <w:szCs w:val="20"/>
              </w:rPr>
              <w:t xml:space="preserve"> </w:t>
            </w:r>
            <w:r>
              <w:rPr>
                <w:sz w:val="20"/>
                <w:szCs w:val="20"/>
              </w:rPr>
              <w:t>operatore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42" w:after="0"/>
              <w:ind w:left="382" w:right="365"/>
              <w:jc w:val="center"/>
              <w:rPr>
                <w:rFonts w:ascii="Calibri" w:hAnsi="Calibri"/>
              </w:rPr>
            </w:pPr>
            <w:r>
              <w:rPr>
                <w:sz w:val="20"/>
                <w:szCs w:val="20"/>
              </w:rPr>
              <w:t>S/1</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Spazzatura</w:t>
            </w:r>
            <w:r>
              <w:rPr>
                <w:spacing w:val="-5"/>
                <w:sz w:val="20"/>
                <w:szCs w:val="20"/>
              </w:rPr>
              <w:t xml:space="preserve"> </w:t>
            </w:r>
            <w:r>
              <w:rPr>
                <w:sz w:val="20"/>
                <w:szCs w:val="20"/>
              </w:rPr>
              <w:t>a</w:t>
            </w:r>
            <w:r>
              <w:rPr>
                <w:spacing w:val="-4"/>
                <w:sz w:val="20"/>
                <w:szCs w:val="20"/>
              </w:rPr>
              <w:t xml:space="preserve"> </w:t>
            </w:r>
            <w:r>
              <w:rPr>
                <w:sz w:val="20"/>
                <w:szCs w:val="20"/>
              </w:rPr>
              <w:t>umido</w:t>
            </w:r>
            <w:r>
              <w:rPr>
                <w:spacing w:val="-4"/>
                <w:sz w:val="20"/>
                <w:szCs w:val="20"/>
              </w:rPr>
              <w:t xml:space="preserve"> </w:t>
            </w:r>
            <w:r>
              <w:rPr>
                <w:sz w:val="20"/>
                <w:szCs w:val="20"/>
              </w:rPr>
              <w:t>pavimenti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382" w:right="365"/>
              <w:jc w:val="center"/>
              <w:rPr>
                <w:rFonts w:ascii="Calibri" w:hAnsi="Calibri"/>
              </w:rPr>
            </w:pPr>
            <w:r>
              <w:rPr>
                <w:sz w:val="20"/>
                <w:szCs w:val="20"/>
              </w:rPr>
              <w:t>S/3</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6" w:before="4" w:after="0"/>
              <w:ind w:left="118"/>
              <w:rPr>
                <w:rFonts w:ascii="Calibri" w:hAnsi="Calibri"/>
              </w:rPr>
            </w:pPr>
            <w:r>
              <w:rPr>
                <w:sz w:val="20"/>
                <w:szCs w:val="20"/>
              </w:rPr>
              <w:t>Detersione</w:t>
            </w:r>
            <w:r>
              <w:rPr>
                <w:spacing w:val="-5"/>
                <w:sz w:val="20"/>
                <w:szCs w:val="20"/>
              </w:rPr>
              <w:t xml:space="preserve"> </w:t>
            </w:r>
            <w:r>
              <w:rPr>
                <w:sz w:val="20"/>
                <w:szCs w:val="20"/>
              </w:rPr>
              <w:t>porte</w:t>
            </w:r>
            <w:r>
              <w:rPr>
                <w:spacing w:val="-5"/>
                <w:sz w:val="20"/>
                <w:szCs w:val="20"/>
              </w:rPr>
              <w:t xml:space="preserve"> </w:t>
            </w:r>
            <w:r>
              <w:rPr>
                <w:sz w:val="20"/>
                <w:szCs w:val="20"/>
              </w:rPr>
              <w:t>in</w:t>
            </w:r>
            <w:r>
              <w:rPr>
                <w:spacing w:val="-5"/>
                <w:sz w:val="20"/>
                <w:szCs w:val="20"/>
              </w:rPr>
              <w:t xml:space="preserve"> </w:t>
            </w:r>
            <w:r>
              <w:rPr>
                <w:sz w:val="20"/>
                <w:szCs w:val="20"/>
              </w:rPr>
              <w:t>materiale</w:t>
            </w:r>
            <w:r>
              <w:rPr>
                <w:spacing w:val="-5"/>
                <w:sz w:val="20"/>
                <w:szCs w:val="20"/>
              </w:rPr>
              <w:t xml:space="preserve"> </w:t>
            </w:r>
            <w:r>
              <w:rPr>
                <w:sz w:val="20"/>
                <w:szCs w:val="20"/>
              </w:rPr>
              <w:t>lavabile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6" w:before="4" w:after="0"/>
              <w:ind w:left="17"/>
              <w:jc w:val="center"/>
              <w:rPr>
                <w:rFonts w:ascii="Calibri" w:hAnsi="Calibri"/>
              </w:rPr>
            </w:pPr>
            <w:r>
              <w:rPr>
                <w:sz w:val="20"/>
                <w:szCs w:val="20"/>
              </w:rPr>
              <w:t>M</w:t>
            </w:r>
          </w:p>
        </w:tc>
      </w:tr>
      <w:tr>
        <w:trPr>
          <w:trHeight w:val="5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97"/>
              <w:rPr>
                <w:rFonts w:ascii="Calibri" w:hAnsi="Calibri"/>
              </w:rPr>
            </w:pPr>
            <w:r>
              <w:rPr>
                <w:sz w:val="20"/>
                <w:szCs w:val="20"/>
              </w:rPr>
              <w:t>Detersione</w:t>
            </w:r>
            <w:r>
              <w:rPr>
                <w:spacing w:val="47"/>
                <w:sz w:val="20"/>
                <w:szCs w:val="20"/>
              </w:rPr>
              <w:t xml:space="preserve"> </w:t>
            </w:r>
            <w:r>
              <w:rPr>
                <w:sz w:val="20"/>
                <w:szCs w:val="20"/>
              </w:rPr>
              <w:t>punti</w:t>
            </w:r>
            <w:r>
              <w:rPr>
                <w:spacing w:val="32"/>
                <w:sz w:val="20"/>
                <w:szCs w:val="20"/>
              </w:rPr>
              <w:t xml:space="preserve"> </w:t>
            </w:r>
            <w:r>
              <w:rPr>
                <w:sz w:val="20"/>
                <w:szCs w:val="20"/>
              </w:rPr>
              <w:t>luce,</w:t>
            </w:r>
            <w:r>
              <w:rPr>
                <w:spacing w:val="32"/>
                <w:sz w:val="20"/>
                <w:szCs w:val="20"/>
              </w:rPr>
              <w:t xml:space="preserve"> </w:t>
            </w:r>
            <w:r>
              <w:rPr>
                <w:sz w:val="20"/>
                <w:szCs w:val="20"/>
              </w:rPr>
              <w:t>lampadari,</w:t>
            </w:r>
            <w:r>
              <w:rPr>
                <w:spacing w:val="32"/>
                <w:sz w:val="20"/>
                <w:szCs w:val="20"/>
              </w:rPr>
              <w:t xml:space="preserve"> </w:t>
            </w:r>
            <w:r>
              <w:rPr>
                <w:sz w:val="20"/>
                <w:szCs w:val="20"/>
              </w:rPr>
              <w:t>ventilatori</w:t>
            </w:r>
            <w:r>
              <w:rPr>
                <w:spacing w:val="32"/>
                <w:sz w:val="20"/>
                <w:szCs w:val="20"/>
              </w:rPr>
              <w:t xml:space="preserve"> </w:t>
            </w:r>
            <w:r>
              <w:rPr>
                <w:sz w:val="20"/>
                <w:szCs w:val="20"/>
              </w:rPr>
              <w:t>a</w:t>
            </w:r>
            <w:r>
              <w:rPr>
                <w:spacing w:val="32"/>
                <w:sz w:val="20"/>
                <w:szCs w:val="20"/>
              </w:rPr>
              <w:t xml:space="preserve"> </w:t>
            </w:r>
            <w:r>
              <w:rPr>
                <w:sz w:val="20"/>
                <w:szCs w:val="20"/>
              </w:rPr>
              <w:t>soffitto</w:t>
            </w:r>
            <w:r>
              <w:rPr>
                <w:spacing w:val="32"/>
                <w:sz w:val="20"/>
                <w:szCs w:val="20"/>
              </w:rPr>
              <w:t xml:space="preserve"> </w:t>
            </w:r>
            <w:r>
              <w:rPr>
                <w:sz w:val="20"/>
                <w:szCs w:val="20"/>
              </w:rPr>
              <w:t>(</w:t>
            </w:r>
            <w:r>
              <w:rPr>
                <w:spacing w:val="32"/>
                <w:sz w:val="20"/>
                <w:szCs w:val="20"/>
              </w:rPr>
              <w:t xml:space="preserve"> </w:t>
            </w:r>
            <w:r>
              <w:rPr>
                <w:sz w:val="20"/>
                <w:szCs w:val="20"/>
              </w:rPr>
              <w:t>escluso</w:t>
            </w:r>
            <w:r>
              <w:rPr>
                <w:spacing w:val="32"/>
                <w:sz w:val="20"/>
                <w:szCs w:val="20"/>
              </w:rPr>
              <w:t xml:space="preserve"> </w:t>
            </w:r>
            <w:r>
              <w:rPr>
                <w:sz w:val="20"/>
                <w:szCs w:val="20"/>
              </w:rPr>
              <w:t>montaggio</w:t>
            </w:r>
            <w:r>
              <w:rPr>
                <w:spacing w:val="32"/>
                <w:sz w:val="20"/>
                <w:szCs w:val="20"/>
              </w:rPr>
              <w:t xml:space="preserve"> </w:t>
            </w:r>
            <w:r>
              <w:rPr>
                <w:sz w:val="20"/>
                <w:szCs w:val="20"/>
              </w:rPr>
              <w:t>e</w:t>
            </w:r>
            <w:r>
              <w:rPr>
                <w:spacing w:val="-52"/>
                <w:sz w:val="20"/>
                <w:szCs w:val="20"/>
              </w:rPr>
              <w:t xml:space="preserve"> </w:t>
            </w:r>
            <w:r>
              <w:rPr>
                <w:sz w:val="20"/>
                <w:szCs w:val="20"/>
              </w:rPr>
              <w:t>rimontaggio)</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58" w:after="0"/>
              <w:ind w:left="17"/>
              <w:jc w:val="center"/>
              <w:rPr>
                <w:rFonts w:ascii="Calibri" w:hAnsi="Calibri"/>
              </w:rPr>
            </w:pPr>
            <w:r>
              <w:rPr>
                <w:sz w:val="20"/>
                <w:szCs w:val="20"/>
              </w:rPr>
              <w:t>M</w:t>
            </w:r>
          </w:p>
        </w:tc>
      </w:tr>
      <w:tr>
        <w:trPr>
          <w:trHeight w:val="554"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90"/>
              <w:ind w:left="118"/>
              <w:rPr>
                <w:rFonts w:ascii="Calibri" w:hAnsi="Calibri"/>
              </w:rPr>
            </w:pPr>
            <w:r>
              <w:rPr>
                <w:sz w:val="20"/>
                <w:szCs w:val="20"/>
              </w:rPr>
              <w:t>Detersione</w:t>
            </w:r>
            <w:r>
              <w:rPr>
                <w:spacing w:val="22"/>
                <w:sz w:val="20"/>
                <w:szCs w:val="20"/>
              </w:rPr>
              <w:t xml:space="preserve"> </w:t>
            </w:r>
            <w:r>
              <w:rPr>
                <w:sz w:val="20"/>
                <w:szCs w:val="20"/>
              </w:rPr>
              <w:t>infissi</w:t>
            </w:r>
            <w:r>
              <w:rPr>
                <w:spacing w:val="23"/>
                <w:sz w:val="20"/>
                <w:szCs w:val="20"/>
              </w:rPr>
              <w:t xml:space="preserve"> </w:t>
            </w:r>
            <w:r>
              <w:rPr>
                <w:sz w:val="20"/>
                <w:szCs w:val="20"/>
              </w:rPr>
              <w:t>esterni,</w:t>
            </w:r>
            <w:r>
              <w:rPr>
                <w:spacing w:val="23"/>
                <w:sz w:val="20"/>
                <w:szCs w:val="20"/>
              </w:rPr>
              <w:t xml:space="preserve"> </w:t>
            </w:r>
            <w:r>
              <w:rPr>
                <w:sz w:val="20"/>
                <w:szCs w:val="20"/>
              </w:rPr>
              <w:t>comprese</w:t>
            </w:r>
            <w:r>
              <w:rPr>
                <w:spacing w:val="23"/>
                <w:sz w:val="20"/>
                <w:szCs w:val="20"/>
              </w:rPr>
              <w:t xml:space="preserve"> </w:t>
            </w:r>
            <w:r>
              <w:rPr>
                <w:sz w:val="20"/>
                <w:szCs w:val="20"/>
              </w:rPr>
              <w:t>superfici</w:t>
            </w:r>
            <w:r>
              <w:rPr>
                <w:spacing w:val="23"/>
                <w:sz w:val="20"/>
                <w:szCs w:val="20"/>
              </w:rPr>
              <w:t xml:space="preserve"> </w:t>
            </w:r>
            <w:r>
              <w:rPr>
                <w:sz w:val="20"/>
                <w:szCs w:val="20"/>
              </w:rPr>
              <w:t>vetrose,</w:t>
            </w:r>
            <w:r>
              <w:rPr>
                <w:spacing w:val="10"/>
                <w:sz w:val="20"/>
                <w:szCs w:val="20"/>
              </w:rPr>
              <w:t xml:space="preserve"> </w:t>
            </w:r>
            <w:r>
              <w:rPr>
                <w:sz w:val="20"/>
                <w:szCs w:val="20"/>
              </w:rPr>
              <w:t>cassonetti</w:t>
            </w:r>
            <w:r>
              <w:rPr>
                <w:spacing w:val="9"/>
                <w:sz w:val="20"/>
                <w:szCs w:val="20"/>
              </w:rPr>
              <w:t xml:space="preserve"> </w:t>
            </w:r>
            <w:r>
              <w:rPr>
                <w:sz w:val="20"/>
                <w:szCs w:val="20"/>
              </w:rPr>
              <w:t>e</w:t>
            </w:r>
            <w:r>
              <w:rPr>
                <w:spacing w:val="10"/>
                <w:sz w:val="20"/>
                <w:szCs w:val="20"/>
              </w:rPr>
              <w:t xml:space="preserve"> </w:t>
            </w:r>
            <w:r>
              <w:rPr>
                <w:sz w:val="20"/>
                <w:szCs w:val="20"/>
              </w:rPr>
              <w:t>davanzali</w:t>
            </w:r>
            <w:r>
              <w:rPr>
                <w:spacing w:val="10"/>
                <w:sz w:val="20"/>
                <w:szCs w:val="20"/>
              </w:rPr>
              <w:t xml:space="preserve"> </w:t>
            </w:r>
            <w:r>
              <w:rPr>
                <w:sz w:val="20"/>
                <w:szCs w:val="20"/>
              </w:rPr>
              <w:t>esterni</w:t>
            </w:r>
          </w:p>
          <w:p>
            <w:pPr>
              <w:pStyle w:val="TableParagraph"/>
              <w:spacing w:lineRule="exact" w:line="244"/>
              <w:ind w:left="118"/>
              <w:rPr>
                <w:rFonts w:ascii="Calibri" w:hAnsi="Calibri"/>
              </w:rPr>
            </w:pPr>
            <w:r>
              <w:rPr>
                <w:sz w:val="20"/>
                <w:szCs w:val="20"/>
              </w:rPr>
              <w:t>accessibili</w:t>
            </w:r>
            <w:r>
              <w:rPr>
                <w:spacing w:val="-5"/>
                <w:sz w:val="20"/>
                <w:szCs w:val="20"/>
              </w:rPr>
              <w:t xml:space="preserve"> </w:t>
            </w:r>
            <w:r>
              <w:rPr>
                <w:sz w:val="20"/>
                <w:szCs w:val="20"/>
              </w:rPr>
              <w:t>dall’interno</w:t>
            </w:r>
            <w:r>
              <w:rPr>
                <w:spacing w:val="-4"/>
                <w:sz w:val="20"/>
                <w:szCs w:val="20"/>
              </w:rPr>
              <w:t xml:space="preserve"> </w:t>
            </w:r>
            <w:r>
              <w:rPr>
                <w:sz w:val="20"/>
                <w:szCs w:val="20"/>
              </w:rPr>
              <w:t>nel</w:t>
            </w:r>
            <w:r>
              <w:rPr>
                <w:spacing w:val="-4"/>
                <w:sz w:val="20"/>
                <w:szCs w:val="20"/>
              </w:rPr>
              <w:t xml:space="preserve"> </w:t>
            </w:r>
            <w:r>
              <w:rPr>
                <w:sz w:val="20"/>
                <w:szCs w:val="20"/>
              </w:rPr>
              <w:t>rispetto</w:t>
            </w:r>
            <w:r>
              <w:rPr>
                <w:spacing w:val="-5"/>
                <w:sz w:val="20"/>
                <w:szCs w:val="20"/>
              </w:rPr>
              <w:t xml:space="preserve"> </w:t>
            </w:r>
            <w:r>
              <w:rPr>
                <w:sz w:val="20"/>
                <w:szCs w:val="20"/>
              </w:rPr>
              <w:t>normative</w:t>
            </w:r>
            <w:r>
              <w:rPr>
                <w:spacing w:val="-4"/>
                <w:sz w:val="20"/>
                <w:szCs w:val="20"/>
              </w:rPr>
              <w:t xml:space="preserve"> </w:t>
            </w:r>
            <w:r>
              <w:rPr>
                <w:sz w:val="20"/>
                <w:szCs w:val="20"/>
              </w:rPr>
              <w:t>di</w:t>
            </w:r>
            <w:r>
              <w:rPr>
                <w:spacing w:val="-4"/>
                <w:sz w:val="20"/>
                <w:szCs w:val="20"/>
              </w:rPr>
              <w:t xml:space="preserve"> </w:t>
            </w:r>
            <w:r>
              <w:rPr>
                <w:sz w:val="20"/>
                <w:szCs w:val="20"/>
              </w:rPr>
              <w:t>sicurezza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before="143" w:after="0"/>
              <w:ind w:left="17"/>
              <w:jc w:val="center"/>
              <w:rPr>
                <w:rFonts w:ascii="Calibri" w:hAnsi="Calibri"/>
              </w:rPr>
            </w:pPr>
            <w:r>
              <w:rPr>
                <w:sz w:val="20"/>
                <w:szCs w:val="20"/>
              </w:rPr>
              <w:t>M</w:t>
            </w:r>
          </w:p>
        </w:tc>
      </w:tr>
      <w:tr>
        <w:trPr>
          <w:trHeight w:val="29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4" w:after="0"/>
              <w:ind w:left="118"/>
              <w:rPr>
                <w:rFonts w:ascii="Calibri" w:hAnsi="Calibri"/>
              </w:rPr>
            </w:pPr>
            <w:r>
              <w:rPr>
                <w:sz w:val="20"/>
                <w:szCs w:val="20"/>
              </w:rPr>
              <w:t>Detersione</w:t>
            </w:r>
            <w:r>
              <w:rPr>
                <w:spacing w:val="-4"/>
                <w:sz w:val="20"/>
                <w:szCs w:val="20"/>
              </w:rPr>
              <w:t xml:space="preserve"> </w:t>
            </w:r>
            <w:r>
              <w:rPr>
                <w:sz w:val="20"/>
                <w:szCs w:val="20"/>
              </w:rPr>
              <w:t>a</w:t>
            </w:r>
            <w:r>
              <w:rPr>
                <w:spacing w:val="-3"/>
                <w:sz w:val="20"/>
                <w:szCs w:val="20"/>
              </w:rPr>
              <w:t xml:space="preserve"> </w:t>
            </w:r>
            <w:r>
              <w:rPr>
                <w:sz w:val="20"/>
                <w:szCs w:val="20"/>
              </w:rPr>
              <w:t>fondo</w:t>
            </w:r>
            <w:r>
              <w:rPr>
                <w:spacing w:val="-4"/>
                <w:sz w:val="20"/>
                <w:szCs w:val="20"/>
              </w:rPr>
              <w:t xml:space="preserve"> </w:t>
            </w:r>
            <w:r>
              <w:rPr>
                <w:sz w:val="20"/>
                <w:szCs w:val="20"/>
              </w:rPr>
              <w:t>delle</w:t>
            </w:r>
            <w:r>
              <w:rPr>
                <w:spacing w:val="-3"/>
                <w:sz w:val="20"/>
                <w:szCs w:val="20"/>
              </w:rPr>
              <w:t xml:space="preserve"> </w:t>
            </w:r>
            <w:r>
              <w:rPr>
                <w:sz w:val="20"/>
                <w:szCs w:val="20"/>
              </w:rPr>
              <w:t>parti</w:t>
            </w:r>
            <w:r>
              <w:rPr>
                <w:spacing w:val="-4"/>
                <w:sz w:val="20"/>
                <w:szCs w:val="20"/>
              </w:rPr>
              <w:t xml:space="preserve"> </w:t>
            </w:r>
            <w:r>
              <w:rPr>
                <w:sz w:val="20"/>
                <w:szCs w:val="20"/>
              </w:rPr>
              <w:t>esterne</w:t>
            </w:r>
            <w:r>
              <w:rPr>
                <w:spacing w:val="-3"/>
                <w:sz w:val="20"/>
                <w:szCs w:val="20"/>
              </w:rPr>
              <w:t xml:space="preserve"> </w:t>
            </w:r>
            <w:r>
              <w:rPr>
                <w:sz w:val="20"/>
                <w:szCs w:val="20"/>
              </w:rPr>
              <w:t>degli</w:t>
            </w:r>
            <w:r>
              <w:rPr>
                <w:spacing w:val="-4"/>
                <w:sz w:val="20"/>
                <w:szCs w:val="20"/>
              </w:rPr>
              <w:t xml:space="preserve"> </w:t>
            </w:r>
            <w:r>
              <w:rPr>
                <w:sz w:val="20"/>
                <w:szCs w:val="20"/>
              </w:rPr>
              <w:t>arredi</w:t>
            </w:r>
            <w:r>
              <w:rPr>
                <w:spacing w:val="-3"/>
                <w:sz w:val="20"/>
                <w:szCs w:val="20"/>
              </w:rPr>
              <w:t xml:space="preserve"> </w:t>
            </w:r>
            <w:r>
              <w:rPr>
                <w:sz w:val="20"/>
                <w:szCs w:val="20"/>
              </w:rPr>
              <w:t>altezza</w:t>
            </w:r>
            <w:r>
              <w:rPr>
                <w:spacing w:val="-3"/>
                <w:sz w:val="20"/>
                <w:szCs w:val="20"/>
              </w:rPr>
              <w:t xml:space="preserve"> </w:t>
            </w:r>
            <w:r>
              <w:rPr>
                <w:sz w:val="20"/>
                <w:szCs w:val="20"/>
              </w:rPr>
              <w:t>uomo</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4" w:after="0"/>
              <w:ind w:left="382" w:right="365"/>
              <w:jc w:val="center"/>
              <w:rPr>
                <w:rFonts w:ascii="Calibri" w:hAnsi="Calibri"/>
              </w:rPr>
            </w:pPr>
            <w:r>
              <w:rPr>
                <w:sz w:val="20"/>
                <w:szCs w:val="20"/>
              </w:rPr>
              <w:t>3M</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8" w:before="2" w:after="0"/>
              <w:ind w:left="118"/>
              <w:rPr>
                <w:rFonts w:ascii="Calibri" w:hAnsi="Calibri"/>
              </w:rPr>
            </w:pPr>
            <w:r>
              <w:rPr>
                <w:sz w:val="20"/>
                <w:szCs w:val="20"/>
              </w:rPr>
              <w:t>Spolveratura</w:t>
            </w:r>
            <w:r>
              <w:rPr>
                <w:spacing w:val="-4"/>
                <w:sz w:val="20"/>
                <w:szCs w:val="20"/>
              </w:rPr>
              <w:t xml:space="preserve"> </w:t>
            </w:r>
            <w:r>
              <w:rPr>
                <w:sz w:val="20"/>
                <w:szCs w:val="20"/>
              </w:rPr>
              <w:t>a</w:t>
            </w:r>
            <w:r>
              <w:rPr>
                <w:spacing w:val="-4"/>
                <w:sz w:val="20"/>
                <w:szCs w:val="20"/>
              </w:rPr>
              <w:t xml:space="preserve"> </w:t>
            </w:r>
            <w:r>
              <w:rPr>
                <w:sz w:val="20"/>
                <w:szCs w:val="20"/>
              </w:rPr>
              <w:t>umido</w:t>
            </w:r>
            <w:r>
              <w:rPr>
                <w:spacing w:val="-3"/>
                <w:sz w:val="20"/>
                <w:szCs w:val="20"/>
              </w:rPr>
              <w:t xml:space="preserve"> </w:t>
            </w:r>
            <w:r>
              <w:rPr>
                <w:sz w:val="20"/>
                <w:szCs w:val="20"/>
              </w:rPr>
              <w:t>arredi</w:t>
            </w:r>
            <w:r>
              <w:rPr>
                <w:spacing w:val="-4"/>
                <w:sz w:val="20"/>
                <w:szCs w:val="20"/>
              </w:rPr>
              <w:t xml:space="preserve"> </w:t>
            </w:r>
            <w:r>
              <w:rPr>
                <w:sz w:val="20"/>
                <w:szCs w:val="20"/>
              </w:rPr>
              <w:t>parti</w:t>
            </w:r>
            <w:r>
              <w:rPr>
                <w:spacing w:val="-3"/>
                <w:sz w:val="20"/>
                <w:szCs w:val="20"/>
              </w:rPr>
              <w:t xml:space="preserve"> </w:t>
            </w:r>
            <w:r>
              <w:rPr>
                <w:sz w:val="20"/>
                <w:szCs w:val="20"/>
              </w:rPr>
              <w:t>alte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8" w:before="2" w:after="0"/>
              <w:ind w:left="17"/>
              <w:jc w:val="center"/>
              <w:rPr>
                <w:rFonts w:ascii="Calibri" w:hAnsi="Calibri"/>
              </w:rPr>
            </w:pPr>
            <w:r>
              <w:rPr>
                <w:sz w:val="20"/>
                <w:szCs w:val="20"/>
              </w:rPr>
              <w:t>M</w:t>
            </w:r>
          </w:p>
        </w:tc>
      </w:tr>
      <w:tr>
        <w:trPr>
          <w:trHeight w:val="289"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0" w:before="10" w:after="0"/>
              <w:ind w:left="118"/>
              <w:rPr>
                <w:rFonts w:ascii="Calibri" w:hAnsi="Calibri"/>
              </w:rPr>
            </w:pPr>
            <w:r>
              <w:rPr>
                <w:sz w:val="20"/>
                <w:szCs w:val="20"/>
              </w:rPr>
              <w:t>Deragnatura</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0" w:before="10" w:after="0"/>
              <w:ind w:left="17"/>
              <w:jc w:val="center"/>
              <w:rPr>
                <w:rFonts w:ascii="Calibri" w:hAnsi="Calibri"/>
              </w:rPr>
            </w:pPr>
            <w:r>
              <w:rPr>
                <w:sz w:val="20"/>
                <w:szCs w:val="20"/>
              </w:rPr>
              <w:t>M</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Detersione</w:t>
            </w:r>
            <w:r>
              <w:rPr>
                <w:spacing w:val="-6"/>
                <w:sz w:val="20"/>
                <w:szCs w:val="20"/>
              </w:rPr>
              <w:t xml:space="preserve"> </w:t>
            </w:r>
            <w:r>
              <w:rPr>
                <w:sz w:val="20"/>
                <w:szCs w:val="20"/>
              </w:rPr>
              <w:t>e</w:t>
            </w:r>
            <w:r>
              <w:rPr>
                <w:spacing w:val="-5"/>
                <w:sz w:val="20"/>
                <w:szCs w:val="20"/>
              </w:rPr>
              <w:t xml:space="preserve"> </w:t>
            </w:r>
            <w:r>
              <w:rPr>
                <w:sz w:val="20"/>
                <w:szCs w:val="20"/>
              </w:rPr>
              <w:t>disinfezione</w:t>
            </w:r>
            <w:r>
              <w:rPr>
                <w:spacing w:val="-6"/>
                <w:sz w:val="20"/>
                <w:szCs w:val="20"/>
              </w:rPr>
              <w:t xml:space="preserve"> </w:t>
            </w:r>
            <w:r>
              <w:rPr>
                <w:sz w:val="20"/>
                <w:szCs w:val="20"/>
              </w:rPr>
              <w:t>sanitari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382" w:right="365"/>
              <w:jc w:val="center"/>
              <w:rPr>
                <w:rFonts w:ascii="Calibri" w:hAnsi="Calibri"/>
              </w:rPr>
            </w:pPr>
            <w:r>
              <w:rPr>
                <w:sz w:val="20"/>
                <w:szCs w:val="20"/>
              </w:rPr>
              <w:t>S/4</w:t>
            </w:r>
          </w:p>
        </w:tc>
      </w:tr>
      <w:tr>
        <w:trPr>
          <w:trHeight w:val="27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4" w:before="6" w:after="0"/>
              <w:ind w:left="118"/>
              <w:rPr>
                <w:rFonts w:ascii="Calibri" w:hAnsi="Calibri"/>
              </w:rPr>
            </w:pPr>
            <w:r>
              <w:rPr>
                <w:sz w:val="20"/>
                <w:szCs w:val="20"/>
              </w:rPr>
              <w:t>Pulizia di specchi e mensole</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4" w:before="6" w:after="0"/>
              <w:ind w:left="382" w:right="365"/>
              <w:jc w:val="center"/>
              <w:rPr>
                <w:rFonts w:ascii="Calibri" w:hAnsi="Calibri"/>
              </w:rPr>
            </w:pPr>
            <w:r>
              <w:rPr>
                <w:sz w:val="20"/>
                <w:szCs w:val="20"/>
              </w:rPr>
              <w:t>S/4</w:t>
            </w:r>
          </w:p>
        </w:tc>
      </w:tr>
      <w:tr>
        <w:trPr>
          <w:trHeight w:val="290" w:hRule="atLeast"/>
        </w:trPr>
        <w:tc>
          <w:tcPr>
            <w:tcW w:w="855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4" w:after="0"/>
              <w:ind w:left="118"/>
              <w:rPr>
                <w:rFonts w:ascii="Calibri" w:hAnsi="Calibri"/>
              </w:rPr>
            </w:pPr>
            <w:r>
              <w:rPr>
                <w:sz w:val="20"/>
                <w:szCs w:val="20"/>
              </w:rPr>
              <w:t>Controllo</w:t>
            </w:r>
            <w:r>
              <w:rPr>
                <w:spacing w:val="-4"/>
                <w:sz w:val="20"/>
                <w:szCs w:val="20"/>
              </w:rPr>
              <w:t xml:space="preserve"> </w:t>
            </w:r>
            <w:r>
              <w:rPr>
                <w:sz w:val="20"/>
                <w:szCs w:val="20"/>
              </w:rPr>
              <w:t>prodotti</w:t>
            </w:r>
            <w:r>
              <w:rPr>
                <w:spacing w:val="-4"/>
                <w:sz w:val="20"/>
                <w:szCs w:val="20"/>
              </w:rPr>
              <w:t xml:space="preserve"> </w:t>
            </w:r>
            <w:r>
              <w:rPr>
                <w:sz w:val="20"/>
                <w:szCs w:val="20"/>
              </w:rPr>
              <w:t>dei</w:t>
            </w:r>
            <w:r>
              <w:rPr>
                <w:spacing w:val="-4"/>
                <w:sz w:val="20"/>
                <w:szCs w:val="20"/>
              </w:rPr>
              <w:t xml:space="preserve"> </w:t>
            </w:r>
            <w:r>
              <w:rPr>
                <w:sz w:val="20"/>
                <w:szCs w:val="20"/>
              </w:rPr>
              <w:t>distributori</w:t>
            </w:r>
            <w:r>
              <w:rPr>
                <w:spacing w:val="-4"/>
                <w:sz w:val="20"/>
                <w:szCs w:val="20"/>
              </w:rPr>
              <w:t xml:space="preserve"> </w:t>
            </w:r>
            <w:r>
              <w:rPr>
                <w:sz w:val="20"/>
                <w:szCs w:val="20"/>
              </w:rPr>
              <w:t>igienici</w:t>
            </w:r>
          </w:p>
        </w:tc>
        <w:tc>
          <w:tcPr>
            <w:tcW w:w="170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4" w:after="0"/>
              <w:ind w:left="382" w:right="365"/>
              <w:jc w:val="center"/>
              <w:rPr>
                <w:rFonts w:ascii="Calibri" w:hAnsi="Calibri"/>
              </w:rPr>
            </w:pPr>
            <w:r>
              <w:rPr>
                <w:sz w:val="20"/>
                <w:szCs w:val="20"/>
              </w:rPr>
              <w:t>S/4</w:t>
            </w:r>
          </w:p>
        </w:tc>
      </w:tr>
    </w:tbl>
    <w:p>
      <w:pPr>
        <w:pStyle w:val="Normal"/>
        <w:rPr>
          <w:rFonts w:ascii="Calibri" w:hAnsi="Calibri"/>
        </w:rPr>
      </w:pPr>
      <w:r>
        <w:rPr>
          <w:rFonts w:ascii="Calibri" w:hAnsi="Calibri"/>
        </w:rPr>
      </w:r>
    </w:p>
    <w:tbl>
      <w:tblPr>
        <w:tblW w:w="10260" w:type="dxa"/>
        <w:jc w:val="left"/>
        <w:tblInd w:w="160" w:type="dxa"/>
        <w:tblLayout w:type="fixed"/>
        <w:tblCellMar>
          <w:top w:w="0" w:type="dxa"/>
          <w:left w:w="15" w:type="dxa"/>
          <w:bottom w:w="0" w:type="dxa"/>
          <w:right w:w="15" w:type="dxa"/>
        </w:tblCellMar>
        <w:tblLook w:val="01e0"/>
      </w:tblPr>
      <w:tblGrid>
        <w:gridCol w:w="8638"/>
        <w:gridCol w:w="1621"/>
      </w:tblGrid>
      <w:tr>
        <w:trPr>
          <w:trHeight w:val="870" w:hRule="atLeast"/>
        </w:trPr>
        <w:tc>
          <w:tcPr>
            <w:tcW w:w="8638"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before="9" w:after="0"/>
              <w:rPr>
                <w:rFonts w:ascii="Calibri" w:hAnsi="Calibri"/>
                <w:sz w:val="20"/>
                <w:szCs w:val="20"/>
              </w:rPr>
            </w:pPr>
            <w:r>
              <w:rPr>
                <w:sz w:val="20"/>
                <w:szCs w:val="20"/>
              </w:rPr>
            </w:r>
          </w:p>
          <w:p>
            <w:pPr>
              <w:pStyle w:val="TableParagraph"/>
              <w:spacing w:before="1" w:after="0"/>
              <w:ind w:left="1669" w:right="1642"/>
              <w:jc w:val="center"/>
              <w:rPr>
                <w:rFonts w:ascii="Calibri" w:hAnsi="Calibri"/>
              </w:rPr>
            </w:pPr>
            <w:r>
              <w:rPr>
                <w:sz w:val="20"/>
                <w:szCs w:val="20"/>
              </w:rPr>
              <w:t>Area</w:t>
            </w:r>
            <w:r>
              <w:rPr>
                <w:spacing w:val="-2"/>
                <w:sz w:val="20"/>
                <w:szCs w:val="20"/>
              </w:rPr>
              <w:t xml:space="preserve"> </w:t>
            </w:r>
            <w:r>
              <w:rPr>
                <w:sz w:val="20"/>
                <w:szCs w:val="20"/>
              </w:rPr>
              <w:t>Omogenea</w:t>
            </w:r>
            <w:r>
              <w:rPr>
                <w:spacing w:val="-1"/>
                <w:sz w:val="20"/>
                <w:szCs w:val="20"/>
              </w:rPr>
              <w:t xml:space="preserve"> </w:t>
            </w:r>
            <w:r>
              <w:rPr>
                <w:sz w:val="20"/>
                <w:szCs w:val="20"/>
              </w:rPr>
              <w:t>tipo</w:t>
            </w:r>
            <w:r>
              <w:rPr>
                <w:spacing w:val="-1"/>
                <w:sz w:val="20"/>
                <w:szCs w:val="20"/>
              </w:rPr>
              <w:t xml:space="preserve"> </w:t>
            </w:r>
            <w:r>
              <w:rPr>
                <w:sz w:val="20"/>
                <w:szCs w:val="20"/>
              </w:rPr>
              <w:t>4</w:t>
            </w:r>
            <w:r>
              <w:rPr>
                <w:spacing w:val="-1"/>
                <w:sz w:val="20"/>
                <w:szCs w:val="20"/>
              </w:rPr>
              <w:t xml:space="preserve"> </w:t>
            </w:r>
            <w:r>
              <w:rPr>
                <w:sz w:val="20"/>
                <w:szCs w:val="20"/>
              </w:rPr>
              <w:t>–</w:t>
            </w:r>
            <w:r>
              <w:rPr>
                <w:spacing w:val="-2"/>
                <w:sz w:val="20"/>
                <w:szCs w:val="20"/>
              </w:rPr>
              <w:t xml:space="preserve"> </w:t>
            </w:r>
            <w:r>
              <w:rPr>
                <w:sz w:val="20"/>
                <w:szCs w:val="20"/>
              </w:rPr>
              <w:t>AREE</w:t>
            </w:r>
            <w:r>
              <w:rPr>
                <w:spacing w:val="-1"/>
                <w:sz w:val="20"/>
                <w:szCs w:val="20"/>
              </w:rPr>
              <w:t xml:space="preserve"> </w:t>
            </w:r>
            <w:r>
              <w:rPr>
                <w:sz w:val="20"/>
                <w:szCs w:val="20"/>
              </w:rPr>
              <w:t>TECNICHE</w:t>
            </w:r>
          </w:p>
        </w:tc>
        <w:tc>
          <w:tcPr>
            <w:tcW w:w="1621"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lineRule="atLeast" w:line="290"/>
              <w:ind w:left="121" w:right="97"/>
              <w:rPr>
                <w:rFonts w:ascii="Calibri" w:hAnsi="Calibri"/>
              </w:rPr>
            </w:pPr>
            <w:r>
              <w:rPr>
                <w:sz w:val="20"/>
                <w:szCs w:val="20"/>
              </w:rPr>
              <w:t>Frequenza</w:t>
            </w:r>
          </w:p>
        </w:tc>
      </w:tr>
      <w:tr>
        <w:trPr>
          <w:trHeight w:val="260" w:hRule="atLeast"/>
        </w:trPr>
        <w:tc>
          <w:tcPr>
            <w:tcW w:w="8638"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41"/>
              <w:ind w:left="1669" w:right="1642"/>
              <w:jc w:val="center"/>
              <w:rPr>
                <w:rFonts w:ascii="Calibri" w:hAnsi="Calibri"/>
              </w:rPr>
            </w:pPr>
            <w:r>
              <w:rPr>
                <w:sz w:val="20"/>
                <w:szCs w:val="20"/>
              </w:rPr>
              <w:t>Prestazioni</w:t>
            </w:r>
          </w:p>
        </w:tc>
        <w:tc>
          <w:tcPr>
            <w:tcW w:w="1621"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41"/>
              <w:ind w:left="128" w:right="101"/>
              <w:jc w:val="center"/>
              <w:rPr>
                <w:rFonts w:ascii="Calibri" w:hAnsi="Calibri"/>
              </w:rPr>
            </w:pPr>
            <w:r>
              <w:rPr>
                <w:sz w:val="20"/>
                <w:szCs w:val="20"/>
              </w:rPr>
              <w:t>Standard</w:t>
            </w:r>
          </w:p>
        </w:tc>
      </w:tr>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rPr>
                <w:rFonts w:ascii="Calibri" w:hAnsi="Calibri"/>
              </w:rPr>
            </w:pPr>
            <w:r>
              <w:rPr>
                <w:sz w:val="20"/>
                <w:szCs w:val="20"/>
              </w:rPr>
              <w:t>Svuotamento</w:t>
            </w:r>
            <w:r>
              <w:rPr>
                <w:spacing w:val="22"/>
                <w:sz w:val="20"/>
                <w:szCs w:val="20"/>
              </w:rPr>
              <w:t xml:space="preserve"> </w:t>
            </w:r>
            <w:r>
              <w:rPr>
                <w:sz w:val="20"/>
                <w:szCs w:val="20"/>
              </w:rPr>
              <w:t>cestini</w:t>
            </w:r>
            <w:r>
              <w:rPr>
                <w:spacing w:val="9"/>
                <w:sz w:val="20"/>
                <w:szCs w:val="20"/>
              </w:rPr>
              <w:t xml:space="preserve"> </w:t>
            </w:r>
            <w:r>
              <w:rPr>
                <w:sz w:val="20"/>
                <w:szCs w:val="20"/>
              </w:rPr>
              <w:t>ed</w:t>
            </w:r>
            <w:r>
              <w:rPr>
                <w:spacing w:val="10"/>
                <w:sz w:val="20"/>
                <w:szCs w:val="20"/>
              </w:rPr>
              <w:t xml:space="preserve"> </w:t>
            </w:r>
            <w:r>
              <w:rPr>
                <w:sz w:val="20"/>
                <w:szCs w:val="20"/>
              </w:rPr>
              <w:t>eventuale</w:t>
            </w:r>
            <w:r>
              <w:rPr>
                <w:spacing w:val="9"/>
                <w:sz w:val="20"/>
                <w:szCs w:val="20"/>
              </w:rPr>
              <w:t xml:space="preserve"> </w:t>
            </w:r>
            <w:r>
              <w:rPr>
                <w:sz w:val="20"/>
                <w:szCs w:val="20"/>
              </w:rPr>
              <w:t>sostituzione</w:t>
            </w:r>
            <w:r>
              <w:rPr>
                <w:spacing w:val="10"/>
                <w:sz w:val="20"/>
                <w:szCs w:val="20"/>
              </w:rPr>
              <w:t xml:space="preserve"> </w:t>
            </w:r>
            <w:r>
              <w:rPr>
                <w:sz w:val="20"/>
                <w:szCs w:val="20"/>
              </w:rPr>
              <w:t>sacchetto</w:t>
            </w:r>
            <w:r>
              <w:rPr>
                <w:spacing w:val="9"/>
                <w:sz w:val="20"/>
                <w:szCs w:val="20"/>
              </w:rPr>
              <w:t xml:space="preserve"> </w:t>
            </w:r>
            <w:r>
              <w:rPr>
                <w:sz w:val="20"/>
                <w:szCs w:val="20"/>
              </w:rPr>
              <w:t>con</w:t>
            </w:r>
            <w:r>
              <w:rPr>
                <w:spacing w:val="9"/>
                <w:sz w:val="20"/>
                <w:szCs w:val="20"/>
              </w:rPr>
              <w:t xml:space="preserve"> </w:t>
            </w:r>
            <w:r>
              <w:rPr>
                <w:sz w:val="20"/>
                <w:szCs w:val="20"/>
              </w:rPr>
              <w:t>eventuale</w:t>
            </w:r>
            <w:r>
              <w:rPr>
                <w:spacing w:val="10"/>
                <w:sz w:val="20"/>
                <w:szCs w:val="20"/>
              </w:rPr>
              <w:t xml:space="preserve"> </w:t>
            </w:r>
            <w:r>
              <w:rPr>
                <w:sz w:val="20"/>
                <w:szCs w:val="20"/>
              </w:rPr>
              <w:t>sanificazione</w:t>
            </w:r>
            <w:r>
              <w:rPr>
                <w:spacing w:val="-51"/>
                <w:sz w:val="20"/>
                <w:szCs w:val="20"/>
              </w:rPr>
              <w:t xml:space="preserve"> </w:t>
            </w:r>
            <w:r>
              <w:rPr>
                <w:sz w:val="20"/>
                <w:szCs w:val="20"/>
              </w:rPr>
              <w:t>contenitori</w:t>
            </w:r>
            <w:r>
              <w:rPr>
                <w:spacing w:val="-1"/>
                <w:sz w:val="20"/>
                <w:szCs w:val="20"/>
              </w:rPr>
              <w:t xml:space="preserve"> </w:t>
            </w:r>
            <w:r>
              <w:rPr>
                <w:sz w:val="20"/>
                <w:szCs w:val="20"/>
              </w:rPr>
              <w:t>portarifiuti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0" w:after="0"/>
              <w:rPr>
                <w:rFonts w:ascii="Calibri" w:hAnsi="Calibri"/>
                <w:sz w:val="20"/>
                <w:szCs w:val="20"/>
              </w:rPr>
            </w:pPr>
            <w:r>
              <w:rPr>
                <w:sz w:val="20"/>
                <w:szCs w:val="20"/>
              </w:rPr>
            </w:r>
          </w:p>
          <w:p>
            <w:pPr>
              <w:pStyle w:val="TableParagraph"/>
              <w:ind w:left="27"/>
              <w:jc w:val="center"/>
              <w:rPr>
                <w:rFonts w:ascii="Calibri" w:hAnsi="Calibri"/>
              </w:rPr>
            </w:pPr>
            <w:r>
              <w:rPr>
                <w:sz w:val="20"/>
                <w:szCs w:val="20"/>
              </w:rPr>
              <w:t>S</w:t>
            </w:r>
          </w:p>
        </w:tc>
      </w:tr>
      <w:tr>
        <w:trPr>
          <w:trHeight w:val="273"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18"/>
              <w:rPr>
                <w:rFonts w:ascii="Calibri" w:hAnsi="Calibri"/>
              </w:rPr>
            </w:pPr>
            <w:r>
              <w:rPr>
                <w:sz w:val="20"/>
                <w:szCs w:val="20"/>
              </w:rPr>
              <w:t>Raccolta</w:t>
            </w:r>
            <w:r>
              <w:rPr>
                <w:spacing w:val="-7"/>
                <w:sz w:val="20"/>
                <w:szCs w:val="20"/>
              </w:rPr>
              <w:t xml:space="preserve"> </w:t>
            </w:r>
            <w:r>
              <w:rPr>
                <w:sz w:val="20"/>
                <w:szCs w:val="20"/>
              </w:rPr>
              <w:t>differenziata</w:t>
            </w:r>
            <w:r>
              <w:rPr>
                <w:spacing w:val="-6"/>
                <w:sz w:val="20"/>
                <w:szCs w:val="20"/>
              </w:rPr>
              <w:t xml:space="preserve"> </w:t>
            </w:r>
            <w:r>
              <w:rPr>
                <w:sz w:val="20"/>
                <w:szCs w:val="20"/>
              </w:rPr>
              <w:t>e</w:t>
            </w:r>
            <w:r>
              <w:rPr>
                <w:spacing w:val="-6"/>
                <w:sz w:val="20"/>
                <w:szCs w:val="20"/>
              </w:rPr>
              <w:t xml:space="preserve"> </w:t>
            </w:r>
            <w:r>
              <w:rPr>
                <w:sz w:val="20"/>
                <w:szCs w:val="20"/>
              </w:rPr>
              <w:t>conferimento</w:t>
            </w:r>
            <w:r>
              <w:rPr>
                <w:spacing w:val="-7"/>
                <w:sz w:val="20"/>
                <w:szCs w:val="20"/>
              </w:rPr>
              <w:t xml:space="preserve"> </w:t>
            </w:r>
            <w:r>
              <w:rPr>
                <w:sz w:val="20"/>
                <w:szCs w:val="20"/>
              </w:rPr>
              <w:t>ai</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raccolta</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27"/>
              <w:jc w:val="center"/>
              <w:rPr>
                <w:rFonts w:ascii="Calibri" w:hAnsi="Calibri"/>
              </w:rPr>
            </w:pPr>
            <w:r>
              <w:rPr>
                <w:sz w:val="20"/>
                <w:szCs w:val="20"/>
              </w:rPr>
              <w:t>S</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9"/>
              <w:ind w:left="118"/>
              <w:rPr>
                <w:rFonts w:ascii="Calibri" w:hAnsi="Calibri"/>
              </w:rPr>
            </w:pPr>
            <w:r>
              <w:rPr>
                <w:sz w:val="20"/>
                <w:szCs w:val="20"/>
              </w:rPr>
              <w:t>Spazzatura</w:t>
            </w:r>
            <w:r>
              <w:rPr>
                <w:spacing w:val="-7"/>
                <w:sz w:val="20"/>
                <w:szCs w:val="20"/>
              </w:rPr>
              <w:t xml:space="preserve"> </w:t>
            </w:r>
            <w:r>
              <w:rPr>
                <w:sz w:val="20"/>
                <w:szCs w:val="20"/>
              </w:rPr>
              <w:t>con</w:t>
            </w:r>
            <w:r>
              <w:rPr>
                <w:spacing w:val="-7"/>
                <w:sz w:val="20"/>
                <w:szCs w:val="20"/>
              </w:rPr>
              <w:t xml:space="preserve"> </w:t>
            </w:r>
            <w:r>
              <w:rPr>
                <w:sz w:val="20"/>
                <w:szCs w:val="20"/>
              </w:rPr>
              <w:t>raccolta</w:t>
            </w:r>
            <w:r>
              <w:rPr>
                <w:spacing w:val="-7"/>
                <w:sz w:val="20"/>
                <w:szCs w:val="20"/>
              </w:rPr>
              <w:t xml:space="preserve"> </w:t>
            </w:r>
            <w:r>
              <w:rPr>
                <w:sz w:val="20"/>
                <w:szCs w:val="20"/>
              </w:rPr>
              <w:t>grossa</w:t>
            </w:r>
            <w:r>
              <w:rPr>
                <w:spacing w:val="-6"/>
                <w:sz w:val="20"/>
                <w:szCs w:val="20"/>
              </w:rPr>
              <w:t xml:space="preserve"> </w:t>
            </w:r>
            <w:r>
              <w:rPr>
                <w:sz w:val="20"/>
                <w:szCs w:val="20"/>
              </w:rPr>
              <w:t>pezzatura</w:t>
            </w:r>
            <w:r>
              <w:rPr>
                <w:spacing w:val="-7"/>
                <w:sz w:val="20"/>
                <w:szCs w:val="20"/>
              </w:rPr>
              <w:t xml:space="preserve"> </w:t>
            </w:r>
            <w:r>
              <w:rPr>
                <w:sz w:val="20"/>
                <w:szCs w:val="20"/>
              </w:rPr>
              <w:t>dei</w:t>
            </w:r>
            <w:r>
              <w:rPr>
                <w:spacing w:val="-7"/>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9"/>
              <w:ind w:left="27"/>
              <w:jc w:val="center"/>
              <w:rPr>
                <w:rFonts w:ascii="Calibri" w:hAnsi="Calibri"/>
              </w:rPr>
            </w:pPr>
            <w:r>
              <w:rPr>
                <w:sz w:val="20"/>
                <w:szCs w:val="20"/>
              </w:rPr>
              <w:t>S</w:t>
            </w:r>
          </w:p>
        </w:tc>
      </w:tr>
      <w:tr>
        <w:trPr>
          <w:trHeight w:val="29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1" w:before="8" w:after="0"/>
              <w:ind w:left="118"/>
              <w:rPr>
                <w:rFonts w:ascii="Calibri" w:hAnsi="Calibri"/>
              </w:rPr>
            </w:pPr>
            <w:r>
              <w:rPr>
                <w:sz w:val="20"/>
                <w:szCs w:val="20"/>
              </w:rPr>
              <w:t>Detersione</w:t>
            </w:r>
            <w:r>
              <w:rPr>
                <w:spacing w:val="-7"/>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1" w:before="8" w:after="0"/>
              <w:ind w:left="128" w:right="101"/>
              <w:jc w:val="center"/>
              <w:rPr>
                <w:rFonts w:ascii="Calibri" w:hAnsi="Calibri"/>
              </w:rPr>
            </w:pPr>
            <w:r>
              <w:rPr>
                <w:sz w:val="20"/>
                <w:szCs w:val="20"/>
              </w:rPr>
              <w:t>3M</w:t>
            </w:r>
          </w:p>
        </w:tc>
      </w:tr>
      <w:tr>
        <w:trPr>
          <w:trHeight w:val="849"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ind w:left="118" w:right="89"/>
              <w:rPr>
                <w:rFonts w:ascii="Calibri" w:hAnsi="Calibri"/>
              </w:rPr>
            </w:pPr>
            <w:r>
              <w:rPr>
                <w:sz w:val="20"/>
                <w:szCs w:val="20"/>
              </w:rPr>
              <w:t>Spolveratura</w:t>
            </w:r>
            <w:r>
              <w:rPr>
                <w:spacing w:val="20"/>
                <w:sz w:val="20"/>
                <w:szCs w:val="20"/>
              </w:rPr>
              <w:t xml:space="preserve"> </w:t>
            </w:r>
            <w:r>
              <w:rPr>
                <w:sz w:val="20"/>
                <w:szCs w:val="20"/>
              </w:rPr>
              <w:t>a</w:t>
            </w:r>
            <w:r>
              <w:rPr>
                <w:spacing w:val="20"/>
                <w:sz w:val="20"/>
                <w:szCs w:val="20"/>
              </w:rPr>
              <w:t xml:space="preserve"> </w:t>
            </w:r>
            <w:r>
              <w:rPr>
                <w:sz w:val="20"/>
                <w:szCs w:val="20"/>
              </w:rPr>
              <w:t>umido,</w:t>
            </w:r>
            <w:r>
              <w:rPr>
                <w:spacing w:val="20"/>
                <w:sz w:val="20"/>
                <w:szCs w:val="20"/>
              </w:rPr>
              <w:t xml:space="preserve"> </w:t>
            </w:r>
            <w:r>
              <w:rPr>
                <w:sz w:val="20"/>
                <w:szCs w:val="20"/>
              </w:rPr>
              <w:t>altezza</w:t>
            </w:r>
            <w:r>
              <w:rPr>
                <w:spacing w:val="20"/>
                <w:sz w:val="20"/>
                <w:szCs w:val="20"/>
              </w:rPr>
              <w:t xml:space="preserve"> </w:t>
            </w:r>
            <w:r>
              <w:rPr>
                <w:sz w:val="20"/>
                <w:szCs w:val="20"/>
              </w:rPr>
              <w:t>operatore,</w:t>
            </w:r>
            <w:r>
              <w:rPr>
                <w:spacing w:val="20"/>
                <w:sz w:val="20"/>
                <w:szCs w:val="20"/>
              </w:rPr>
              <w:t xml:space="preserve"> </w:t>
            </w:r>
            <w:r>
              <w:rPr>
                <w:sz w:val="20"/>
                <w:szCs w:val="20"/>
              </w:rPr>
              <w:t>di</w:t>
            </w:r>
            <w:r>
              <w:rPr>
                <w:spacing w:val="20"/>
                <w:sz w:val="20"/>
                <w:szCs w:val="20"/>
              </w:rPr>
              <w:t xml:space="preserve"> </w:t>
            </w:r>
            <w:r>
              <w:rPr>
                <w:sz w:val="20"/>
                <w:szCs w:val="20"/>
              </w:rPr>
              <w:t>arredi</w:t>
            </w:r>
            <w:r>
              <w:rPr>
                <w:spacing w:val="20"/>
                <w:sz w:val="20"/>
                <w:szCs w:val="20"/>
              </w:rPr>
              <w:t xml:space="preserve"> </w:t>
            </w:r>
            <w:r>
              <w:rPr>
                <w:sz w:val="20"/>
                <w:szCs w:val="20"/>
              </w:rPr>
              <w:t>(scrivanie,</w:t>
            </w:r>
            <w:r>
              <w:rPr>
                <w:spacing w:val="6"/>
                <w:sz w:val="20"/>
                <w:szCs w:val="20"/>
              </w:rPr>
              <w:t xml:space="preserve"> </w:t>
            </w:r>
            <w:r>
              <w:rPr>
                <w:sz w:val="20"/>
                <w:szCs w:val="20"/>
              </w:rPr>
              <w:t>sedie,</w:t>
            </w:r>
            <w:r>
              <w:rPr>
                <w:spacing w:val="6"/>
                <w:sz w:val="20"/>
                <w:szCs w:val="20"/>
              </w:rPr>
              <w:t xml:space="preserve"> </w:t>
            </w:r>
            <w:r>
              <w:rPr>
                <w:sz w:val="20"/>
                <w:szCs w:val="20"/>
              </w:rPr>
              <w:t>mobili,</w:t>
            </w:r>
            <w:r>
              <w:rPr>
                <w:spacing w:val="-52"/>
                <w:sz w:val="20"/>
                <w:szCs w:val="20"/>
              </w:rPr>
              <w:t xml:space="preserve"> </w:t>
            </w:r>
            <w:r>
              <w:rPr>
                <w:sz w:val="20"/>
                <w:szCs w:val="20"/>
              </w:rPr>
              <w:t>suppellettili,</w:t>
            </w:r>
            <w:r>
              <w:rPr>
                <w:spacing w:val="6"/>
                <w:sz w:val="20"/>
                <w:szCs w:val="20"/>
              </w:rPr>
              <w:t xml:space="preserve"> </w:t>
            </w:r>
            <w:r>
              <w:rPr>
                <w:sz w:val="20"/>
                <w:szCs w:val="20"/>
              </w:rPr>
              <w:t>ecc.),</w:t>
            </w:r>
            <w:r>
              <w:rPr>
                <w:spacing w:val="6"/>
                <w:sz w:val="20"/>
                <w:szCs w:val="20"/>
              </w:rPr>
              <w:t xml:space="preserve"> </w:t>
            </w:r>
            <w:r>
              <w:rPr>
                <w:sz w:val="20"/>
                <w:szCs w:val="20"/>
              </w:rPr>
              <w:t>porte</w:t>
            </w:r>
            <w:r>
              <w:rPr>
                <w:spacing w:val="6"/>
                <w:sz w:val="20"/>
                <w:szCs w:val="20"/>
              </w:rPr>
              <w:t xml:space="preserve"> </w:t>
            </w:r>
            <w:r>
              <w:rPr>
                <w:sz w:val="20"/>
                <w:szCs w:val="20"/>
              </w:rPr>
              <w:t>e</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contatto</w:t>
            </w:r>
            <w:r>
              <w:rPr>
                <w:spacing w:val="6"/>
                <w:sz w:val="20"/>
                <w:szCs w:val="20"/>
              </w:rPr>
              <w:t xml:space="preserve"> </w:t>
            </w:r>
            <w:r>
              <w:rPr>
                <w:sz w:val="20"/>
                <w:szCs w:val="20"/>
              </w:rPr>
              <w:t>comune</w:t>
            </w:r>
            <w:r>
              <w:rPr>
                <w:spacing w:val="45"/>
                <w:sz w:val="20"/>
                <w:szCs w:val="20"/>
              </w:rPr>
              <w:t xml:space="preserve"> </w:t>
            </w:r>
            <w:r>
              <w:rPr>
                <w:sz w:val="20"/>
                <w:szCs w:val="20"/>
              </w:rPr>
              <w:t>(telefoni</w:t>
            </w:r>
            <w:r>
              <w:rPr>
                <w:spacing w:val="45"/>
                <w:sz w:val="20"/>
                <w:szCs w:val="20"/>
              </w:rPr>
              <w:t xml:space="preserve"> </w:t>
            </w:r>
            <w:r>
              <w:rPr>
                <w:sz w:val="20"/>
                <w:szCs w:val="20"/>
              </w:rPr>
              <w:t>interruttori</w:t>
            </w:r>
            <w:r>
              <w:rPr>
                <w:spacing w:val="45"/>
                <w:sz w:val="20"/>
                <w:szCs w:val="20"/>
              </w:rPr>
              <w:t xml:space="preserve"> </w:t>
            </w:r>
            <w:r>
              <w:rPr>
                <w:sz w:val="20"/>
                <w:szCs w:val="20"/>
              </w:rPr>
              <w:t>e</w:t>
            </w:r>
          </w:p>
          <w:p>
            <w:pPr>
              <w:pStyle w:val="TableParagraph"/>
              <w:spacing w:lineRule="exact" w:line="247"/>
              <w:ind w:left="118"/>
              <w:rPr>
                <w:rFonts w:ascii="Calibri" w:hAnsi="Calibri"/>
              </w:rPr>
            </w:pPr>
            <w:r>
              <w:rPr>
                <w:sz w:val="20"/>
                <w:szCs w:val="20"/>
              </w:rPr>
              <w:t>pulsantiere,</w:t>
            </w:r>
            <w:r>
              <w:rPr>
                <w:spacing w:val="-3"/>
                <w:sz w:val="20"/>
                <w:szCs w:val="20"/>
              </w:rPr>
              <w:t xml:space="preserve"> </w:t>
            </w:r>
            <w:r>
              <w:rPr>
                <w:sz w:val="20"/>
                <w:szCs w:val="20"/>
              </w:rPr>
              <w:t>maniglie,</w:t>
            </w:r>
            <w:r>
              <w:rPr>
                <w:spacing w:val="-2"/>
                <w:sz w:val="20"/>
                <w:szCs w:val="20"/>
              </w:rPr>
              <w:t xml:space="preserve"> </w:t>
            </w:r>
            <w:r>
              <w:rPr>
                <w:sz w:val="20"/>
                <w:szCs w:val="20"/>
              </w:rPr>
              <w:t>ecc)</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8" w:after="0"/>
              <w:rPr>
                <w:rFonts w:ascii="Calibri" w:hAnsi="Calibri"/>
                <w:sz w:val="20"/>
                <w:szCs w:val="20"/>
              </w:rPr>
            </w:pPr>
            <w:r>
              <w:rPr>
                <w:sz w:val="20"/>
                <w:szCs w:val="20"/>
              </w:rPr>
            </w:r>
          </w:p>
          <w:p>
            <w:pPr>
              <w:pStyle w:val="TableParagraph"/>
              <w:ind w:left="128" w:right="101"/>
              <w:jc w:val="center"/>
              <w:rPr>
                <w:rFonts w:ascii="Calibri" w:hAnsi="Calibri"/>
              </w:rPr>
            </w:pPr>
            <w:r>
              <w:rPr>
                <w:sz w:val="20"/>
                <w:szCs w:val="20"/>
              </w:rPr>
              <w:t>2M</w:t>
            </w:r>
          </w:p>
        </w:tc>
      </w:tr>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rPr>
                <w:rFonts w:ascii="Calibri" w:hAnsi="Calibri"/>
              </w:rPr>
            </w:pPr>
            <w:r>
              <w:rPr>
                <w:sz w:val="20"/>
                <w:szCs w:val="20"/>
              </w:rPr>
              <w:t>Rimozione</w:t>
            </w:r>
            <w:r>
              <w:rPr>
                <w:spacing w:val="3"/>
                <w:sz w:val="20"/>
                <w:szCs w:val="20"/>
              </w:rPr>
              <w:t xml:space="preserve"> </w:t>
            </w:r>
            <w:r>
              <w:rPr>
                <w:sz w:val="20"/>
                <w:szCs w:val="20"/>
              </w:rPr>
              <w:t>macchie</w:t>
            </w:r>
            <w:r>
              <w:rPr>
                <w:spacing w:val="2"/>
                <w:sz w:val="20"/>
                <w:szCs w:val="20"/>
              </w:rPr>
              <w:t xml:space="preserve"> </w:t>
            </w:r>
            <w:r>
              <w:rPr>
                <w:sz w:val="20"/>
                <w:szCs w:val="20"/>
              </w:rPr>
              <w:t>e</w:t>
            </w:r>
            <w:r>
              <w:rPr>
                <w:spacing w:val="2"/>
                <w:sz w:val="20"/>
                <w:szCs w:val="20"/>
              </w:rPr>
              <w:t xml:space="preserve"> </w:t>
            </w:r>
            <w:r>
              <w:rPr>
                <w:sz w:val="20"/>
                <w:szCs w:val="20"/>
              </w:rPr>
              <w:t>impronte</w:t>
            </w:r>
            <w:r>
              <w:rPr>
                <w:spacing w:val="2"/>
                <w:sz w:val="20"/>
                <w:szCs w:val="20"/>
              </w:rPr>
              <w:t xml:space="preserve"> </w:t>
            </w:r>
            <w:r>
              <w:rPr>
                <w:sz w:val="20"/>
                <w:szCs w:val="20"/>
              </w:rPr>
              <w:t>(da</w:t>
            </w:r>
            <w:r>
              <w:rPr>
                <w:spacing w:val="2"/>
                <w:sz w:val="20"/>
                <w:szCs w:val="20"/>
              </w:rPr>
              <w:t xml:space="preserve"> </w:t>
            </w:r>
            <w:r>
              <w:rPr>
                <w:sz w:val="20"/>
                <w:szCs w:val="20"/>
              </w:rPr>
              <w:t>pavimenti,</w:t>
            </w:r>
            <w:r>
              <w:rPr>
                <w:spacing w:val="2"/>
                <w:sz w:val="20"/>
                <w:szCs w:val="20"/>
              </w:rPr>
              <w:t xml:space="preserve"> </w:t>
            </w:r>
            <w:r>
              <w:rPr>
                <w:sz w:val="20"/>
                <w:szCs w:val="20"/>
              </w:rPr>
              <w:t>porte,</w:t>
            </w:r>
            <w:r>
              <w:rPr>
                <w:spacing w:val="2"/>
                <w:sz w:val="20"/>
                <w:szCs w:val="20"/>
              </w:rPr>
              <w:t xml:space="preserve"> </w:t>
            </w:r>
            <w:r>
              <w:rPr>
                <w:sz w:val="20"/>
                <w:szCs w:val="20"/>
              </w:rPr>
              <w:t>porte</w:t>
            </w:r>
            <w:r>
              <w:rPr>
                <w:spacing w:val="2"/>
                <w:sz w:val="20"/>
                <w:szCs w:val="20"/>
              </w:rPr>
              <w:t xml:space="preserve"> </w:t>
            </w:r>
            <w:r>
              <w:rPr>
                <w:sz w:val="20"/>
                <w:szCs w:val="20"/>
              </w:rPr>
              <w:t>a</w:t>
            </w:r>
            <w:r>
              <w:rPr>
                <w:spacing w:val="41"/>
                <w:sz w:val="20"/>
                <w:szCs w:val="20"/>
              </w:rPr>
              <w:t xml:space="preserve"> </w:t>
            </w:r>
            <w:r>
              <w:rPr>
                <w:sz w:val="20"/>
                <w:szCs w:val="20"/>
              </w:rPr>
              <w:t>vetri,</w:t>
            </w:r>
            <w:r>
              <w:rPr>
                <w:spacing w:val="41"/>
                <w:sz w:val="20"/>
                <w:szCs w:val="20"/>
              </w:rPr>
              <w:t xml:space="preserve"> </w:t>
            </w:r>
            <w:r>
              <w:rPr>
                <w:sz w:val="20"/>
                <w:szCs w:val="20"/>
              </w:rPr>
              <w:t>sportellerie</w:t>
            </w:r>
            <w:r>
              <w:rPr>
                <w:spacing w:val="42"/>
                <w:sz w:val="20"/>
                <w:szCs w:val="20"/>
              </w:rPr>
              <w:t xml:space="preserve"> </w:t>
            </w:r>
            <w:r>
              <w:rPr>
                <w:sz w:val="20"/>
                <w:szCs w:val="20"/>
              </w:rPr>
              <w:t>e</w:t>
            </w:r>
            <w:r>
              <w:rPr>
                <w:spacing w:val="-52"/>
                <w:sz w:val="20"/>
                <w:szCs w:val="20"/>
              </w:rPr>
              <w:t xml:space="preserve"> </w:t>
            </w:r>
            <w:r>
              <w:rPr>
                <w:sz w:val="20"/>
                <w:szCs w:val="20"/>
              </w:rPr>
              <w:t>verticali</w:t>
            </w:r>
            <w:r>
              <w:rPr>
                <w:spacing w:val="-1"/>
                <w:sz w:val="20"/>
                <w:szCs w:val="20"/>
              </w:rPr>
              <w:t xml:space="preserve"> </w:t>
            </w:r>
            <w:r>
              <w:rPr>
                <w:sz w:val="20"/>
                <w:szCs w:val="20"/>
              </w:rPr>
              <w:t>lavabili)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57" w:after="0"/>
              <w:ind w:left="128" w:right="101"/>
              <w:jc w:val="center"/>
              <w:rPr>
                <w:rFonts w:ascii="Calibri" w:hAnsi="Calibri"/>
              </w:rPr>
            </w:pPr>
            <w:r>
              <w:rPr>
                <w:sz w:val="20"/>
                <w:szCs w:val="20"/>
              </w:rPr>
              <w:t>2M</w:t>
            </w:r>
          </w:p>
        </w:tc>
      </w:tr>
      <w:tr>
        <w:trPr>
          <w:trHeight w:val="554"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88"/>
              <w:ind w:left="118"/>
              <w:rPr>
                <w:rFonts w:ascii="Calibri" w:hAnsi="Calibri"/>
              </w:rPr>
            </w:pPr>
            <w:r>
              <w:rPr>
                <w:sz w:val="20"/>
                <w:szCs w:val="20"/>
              </w:rPr>
              <w:t>Spolveratura</w:t>
            </w:r>
            <w:r>
              <w:rPr>
                <w:spacing w:val="23"/>
                <w:sz w:val="20"/>
                <w:szCs w:val="20"/>
              </w:rPr>
              <w:t xml:space="preserve"> </w:t>
            </w:r>
            <w:r>
              <w:rPr>
                <w:sz w:val="20"/>
                <w:szCs w:val="20"/>
              </w:rPr>
              <w:t>a</w:t>
            </w:r>
            <w:r>
              <w:rPr>
                <w:spacing w:val="24"/>
                <w:sz w:val="20"/>
                <w:szCs w:val="20"/>
              </w:rPr>
              <w:t xml:space="preserve"> </w:t>
            </w:r>
            <w:r>
              <w:rPr>
                <w:sz w:val="20"/>
                <w:szCs w:val="20"/>
              </w:rPr>
              <w:t>umido</w:t>
            </w:r>
            <w:r>
              <w:rPr>
                <w:spacing w:val="24"/>
                <w:sz w:val="20"/>
                <w:szCs w:val="20"/>
              </w:rPr>
              <w:t xml:space="preserve"> </w:t>
            </w:r>
            <w:r>
              <w:rPr>
                <w:sz w:val="20"/>
                <w:szCs w:val="20"/>
              </w:rPr>
              <w:t>superfici</w:t>
            </w:r>
            <w:r>
              <w:rPr>
                <w:spacing w:val="23"/>
                <w:sz w:val="20"/>
                <w:szCs w:val="20"/>
              </w:rPr>
              <w:t xml:space="preserve"> </w:t>
            </w:r>
            <w:r>
              <w:rPr>
                <w:sz w:val="20"/>
                <w:szCs w:val="20"/>
              </w:rPr>
              <w:t>orizzontali</w:t>
            </w:r>
            <w:r>
              <w:rPr>
                <w:spacing w:val="24"/>
                <w:sz w:val="20"/>
                <w:szCs w:val="20"/>
              </w:rPr>
              <w:t xml:space="preserve"> </w:t>
            </w:r>
            <w:r>
              <w:rPr>
                <w:sz w:val="20"/>
                <w:szCs w:val="20"/>
              </w:rPr>
              <w:t>di</w:t>
            </w:r>
            <w:r>
              <w:rPr>
                <w:spacing w:val="24"/>
                <w:sz w:val="20"/>
                <w:szCs w:val="20"/>
              </w:rPr>
              <w:t xml:space="preserve"> </w:t>
            </w:r>
            <w:r>
              <w:rPr>
                <w:sz w:val="20"/>
                <w:szCs w:val="20"/>
              </w:rPr>
              <w:t>termosifoni,</w:t>
            </w:r>
            <w:r>
              <w:rPr>
                <w:spacing w:val="10"/>
                <w:sz w:val="20"/>
                <w:szCs w:val="20"/>
              </w:rPr>
              <w:t xml:space="preserve"> </w:t>
            </w:r>
            <w:r>
              <w:rPr>
                <w:sz w:val="20"/>
                <w:szCs w:val="20"/>
              </w:rPr>
              <w:t>fan</w:t>
            </w:r>
            <w:r>
              <w:rPr>
                <w:spacing w:val="10"/>
                <w:sz w:val="20"/>
                <w:szCs w:val="20"/>
              </w:rPr>
              <w:t xml:space="preserve"> </w:t>
            </w:r>
            <w:r>
              <w:rPr>
                <w:sz w:val="20"/>
                <w:szCs w:val="20"/>
              </w:rPr>
              <w:t>coil</w:t>
            </w:r>
            <w:r>
              <w:rPr>
                <w:spacing w:val="11"/>
                <w:sz w:val="20"/>
                <w:szCs w:val="20"/>
              </w:rPr>
              <w:t xml:space="preserve"> </w:t>
            </w:r>
            <w:r>
              <w:rPr>
                <w:sz w:val="20"/>
                <w:szCs w:val="20"/>
              </w:rPr>
              <w:t>e</w:t>
            </w:r>
            <w:r>
              <w:rPr>
                <w:spacing w:val="10"/>
                <w:sz w:val="20"/>
                <w:szCs w:val="20"/>
              </w:rPr>
              <w:t xml:space="preserve"> </w:t>
            </w:r>
            <w:r>
              <w:rPr>
                <w:sz w:val="20"/>
                <w:szCs w:val="20"/>
              </w:rPr>
              <w:t>davanzali</w:t>
            </w:r>
            <w:r>
              <w:rPr>
                <w:spacing w:val="10"/>
                <w:sz w:val="20"/>
                <w:szCs w:val="20"/>
              </w:rPr>
              <w:t xml:space="preserve"> </w:t>
            </w:r>
            <w:r>
              <w:rPr>
                <w:sz w:val="20"/>
                <w:szCs w:val="20"/>
              </w:rPr>
              <w:t>interni,</w:t>
            </w:r>
          </w:p>
          <w:p>
            <w:pPr>
              <w:pStyle w:val="TableParagraph"/>
              <w:spacing w:lineRule="exact" w:line="246"/>
              <w:ind w:left="118"/>
              <w:rPr>
                <w:rFonts w:ascii="Calibri" w:hAnsi="Calibri"/>
              </w:rPr>
            </w:pPr>
            <w:r>
              <w:rPr>
                <w:sz w:val="20"/>
                <w:szCs w:val="20"/>
              </w:rPr>
              <w:t>altezza</w:t>
            </w:r>
            <w:r>
              <w:rPr>
                <w:spacing w:val="-11"/>
                <w:sz w:val="20"/>
                <w:szCs w:val="20"/>
              </w:rPr>
              <w:t xml:space="preserve"> </w:t>
            </w:r>
            <w:r>
              <w:rPr>
                <w:sz w:val="20"/>
                <w:szCs w:val="20"/>
              </w:rPr>
              <w:t>operatore</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42" w:after="0"/>
              <w:ind w:left="128" w:right="101"/>
              <w:jc w:val="center"/>
              <w:rPr>
                <w:rFonts w:ascii="Calibri" w:hAnsi="Calibri"/>
              </w:rPr>
            </w:pPr>
            <w:r>
              <w:rPr>
                <w:sz w:val="20"/>
                <w:szCs w:val="20"/>
              </w:rPr>
              <w:t>2M</w:t>
            </w:r>
          </w:p>
        </w:tc>
      </w:tr>
      <w:tr>
        <w:trPr>
          <w:trHeight w:val="289"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2" w:after="0"/>
              <w:ind w:left="118"/>
              <w:rPr>
                <w:rFonts w:ascii="Calibri" w:hAnsi="Calibri"/>
              </w:rPr>
            </w:pPr>
            <w:r>
              <w:rPr>
                <w:sz w:val="20"/>
                <w:szCs w:val="20"/>
              </w:rPr>
              <w:t>Spazzatura</w:t>
            </w:r>
            <w:r>
              <w:rPr>
                <w:spacing w:val="-5"/>
                <w:sz w:val="20"/>
                <w:szCs w:val="20"/>
              </w:rPr>
              <w:t xml:space="preserve"> </w:t>
            </w:r>
            <w:r>
              <w:rPr>
                <w:sz w:val="20"/>
                <w:szCs w:val="20"/>
              </w:rPr>
              <w:t>a</w:t>
            </w:r>
            <w:r>
              <w:rPr>
                <w:spacing w:val="-4"/>
                <w:sz w:val="20"/>
                <w:szCs w:val="20"/>
              </w:rPr>
              <w:t xml:space="preserve"> </w:t>
            </w:r>
            <w:r>
              <w:rPr>
                <w:sz w:val="20"/>
                <w:szCs w:val="20"/>
              </w:rPr>
              <w:t>umido</w:t>
            </w:r>
            <w:r>
              <w:rPr>
                <w:spacing w:val="-4"/>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8" w:before="12" w:after="0"/>
              <w:ind w:left="27"/>
              <w:jc w:val="center"/>
              <w:rPr>
                <w:rFonts w:ascii="Calibri" w:hAnsi="Calibri"/>
              </w:rPr>
            </w:pPr>
            <w:r>
              <w:rPr>
                <w:sz w:val="20"/>
                <w:szCs w:val="20"/>
              </w:rPr>
              <w:t>S</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Detersione</w:t>
            </w:r>
            <w:r>
              <w:rPr>
                <w:spacing w:val="-5"/>
                <w:sz w:val="20"/>
                <w:szCs w:val="20"/>
              </w:rPr>
              <w:t xml:space="preserve"> </w:t>
            </w:r>
            <w:r>
              <w:rPr>
                <w:sz w:val="20"/>
                <w:szCs w:val="20"/>
              </w:rPr>
              <w:t>porte</w:t>
            </w:r>
            <w:r>
              <w:rPr>
                <w:spacing w:val="-5"/>
                <w:sz w:val="20"/>
                <w:szCs w:val="20"/>
              </w:rPr>
              <w:t xml:space="preserve"> </w:t>
            </w:r>
            <w:r>
              <w:rPr>
                <w:sz w:val="20"/>
                <w:szCs w:val="20"/>
              </w:rPr>
              <w:t>in</w:t>
            </w:r>
            <w:r>
              <w:rPr>
                <w:spacing w:val="-5"/>
                <w:sz w:val="20"/>
                <w:szCs w:val="20"/>
              </w:rPr>
              <w:t xml:space="preserve"> </w:t>
            </w:r>
            <w:r>
              <w:rPr>
                <w:sz w:val="20"/>
                <w:szCs w:val="20"/>
              </w:rPr>
              <w:t>materiale</w:t>
            </w:r>
            <w:r>
              <w:rPr>
                <w:spacing w:val="-5"/>
                <w:sz w:val="20"/>
                <w:szCs w:val="20"/>
              </w:rPr>
              <w:t xml:space="preserve"> </w:t>
            </w:r>
            <w:r>
              <w:rPr>
                <w:sz w:val="20"/>
                <w:szCs w:val="20"/>
              </w:rPr>
              <w:t>lavabile</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27"/>
              <w:jc w:val="center"/>
              <w:rPr>
                <w:rFonts w:ascii="Calibri" w:hAnsi="Calibri"/>
              </w:rPr>
            </w:pPr>
            <w:r>
              <w:rPr>
                <w:sz w:val="20"/>
                <w:szCs w:val="20"/>
              </w:rPr>
              <w:t>M</w:t>
            </w:r>
          </w:p>
        </w:tc>
      </w:tr>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rPr>
                <w:rFonts w:ascii="Calibri" w:hAnsi="Calibri"/>
              </w:rPr>
            </w:pPr>
            <w:r>
              <w:rPr>
                <w:sz w:val="20"/>
                <w:szCs w:val="20"/>
              </w:rPr>
              <w:t>Detersione</w:t>
            </w:r>
            <w:r>
              <w:rPr>
                <w:spacing w:val="47"/>
                <w:sz w:val="20"/>
                <w:szCs w:val="20"/>
              </w:rPr>
              <w:t xml:space="preserve"> </w:t>
            </w:r>
            <w:r>
              <w:rPr>
                <w:sz w:val="20"/>
                <w:szCs w:val="20"/>
              </w:rPr>
              <w:t>punti</w:t>
            </w:r>
            <w:r>
              <w:rPr>
                <w:spacing w:val="47"/>
                <w:sz w:val="20"/>
                <w:szCs w:val="20"/>
              </w:rPr>
              <w:t xml:space="preserve"> </w:t>
            </w:r>
            <w:r>
              <w:rPr>
                <w:sz w:val="20"/>
                <w:szCs w:val="20"/>
              </w:rPr>
              <w:t>luce,</w:t>
            </w:r>
            <w:r>
              <w:rPr>
                <w:spacing w:val="47"/>
                <w:sz w:val="20"/>
                <w:szCs w:val="20"/>
              </w:rPr>
              <w:t xml:space="preserve"> </w:t>
            </w:r>
            <w:r>
              <w:rPr>
                <w:sz w:val="20"/>
                <w:szCs w:val="20"/>
              </w:rPr>
              <w:t>lampadari,</w:t>
            </w:r>
            <w:r>
              <w:rPr>
                <w:spacing w:val="47"/>
                <w:sz w:val="20"/>
                <w:szCs w:val="20"/>
              </w:rPr>
              <w:t xml:space="preserve"> </w:t>
            </w:r>
            <w:r>
              <w:rPr>
                <w:sz w:val="20"/>
                <w:szCs w:val="20"/>
              </w:rPr>
              <w:t>ventilatori</w:t>
            </w:r>
            <w:r>
              <w:rPr>
                <w:spacing w:val="47"/>
                <w:sz w:val="20"/>
                <w:szCs w:val="20"/>
              </w:rPr>
              <w:t xml:space="preserve"> </w:t>
            </w:r>
            <w:r>
              <w:rPr>
                <w:sz w:val="20"/>
                <w:szCs w:val="20"/>
              </w:rPr>
              <w:t>a</w:t>
            </w:r>
            <w:r>
              <w:rPr>
                <w:spacing w:val="47"/>
                <w:sz w:val="20"/>
                <w:szCs w:val="20"/>
              </w:rPr>
              <w:t xml:space="preserve"> </w:t>
            </w:r>
            <w:r>
              <w:rPr>
                <w:sz w:val="20"/>
                <w:szCs w:val="20"/>
              </w:rPr>
              <w:t>soffitto</w:t>
            </w:r>
            <w:r>
              <w:rPr>
                <w:spacing w:val="47"/>
                <w:sz w:val="20"/>
                <w:szCs w:val="20"/>
              </w:rPr>
              <w:t xml:space="preserve"> </w:t>
            </w:r>
            <w:r>
              <w:rPr>
                <w:sz w:val="20"/>
                <w:szCs w:val="20"/>
              </w:rPr>
              <w:t>(</w:t>
            </w:r>
            <w:r>
              <w:rPr>
                <w:spacing w:val="32"/>
                <w:sz w:val="20"/>
                <w:szCs w:val="20"/>
              </w:rPr>
              <w:t xml:space="preserve"> </w:t>
            </w:r>
            <w:r>
              <w:rPr>
                <w:sz w:val="20"/>
                <w:szCs w:val="20"/>
              </w:rPr>
              <w:t>escluso</w:t>
            </w:r>
            <w:r>
              <w:rPr>
                <w:spacing w:val="32"/>
                <w:sz w:val="20"/>
                <w:szCs w:val="20"/>
              </w:rPr>
              <w:t xml:space="preserve"> </w:t>
            </w:r>
            <w:r>
              <w:rPr>
                <w:sz w:val="20"/>
                <w:szCs w:val="20"/>
              </w:rPr>
              <w:t>montaggio</w:t>
            </w:r>
            <w:r>
              <w:rPr>
                <w:spacing w:val="32"/>
                <w:sz w:val="20"/>
                <w:szCs w:val="20"/>
              </w:rPr>
              <w:t xml:space="preserve"> </w:t>
            </w:r>
            <w:r>
              <w:rPr>
                <w:sz w:val="20"/>
                <w:szCs w:val="20"/>
              </w:rPr>
              <w:t>e</w:t>
            </w:r>
            <w:r>
              <w:rPr>
                <w:spacing w:val="-52"/>
                <w:sz w:val="20"/>
                <w:szCs w:val="20"/>
              </w:rPr>
              <w:t xml:space="preserve"> </w:t>
            </w:r>
            <w:r>
              <w:rPr>
                <w:sz w:val="20"/>
                <w:szCs w:val="20"/>
              </w:rPr>
              <w:t>rimontaggio)</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54" w:after="0"/>
              <w:ind w:left="128" w:right="101"/>
              <w:jc w:val="center"/>
              <w:rPr>
                <w:rFonts w:ascii="Calibri" w:hAnsi="Calibri"/>
              </w:rPr>
            </w:pPr>
            <w:r>
              <w:rPr>
                <w:sz w:val="20"/>
                <w:szCs w:val="20"/>
              </w:rPr>
              <w:t>6M</w:t>
            </w:r>
          </w:p>
        </w:tc>
      </w:tr>
      <w:tr>
        <w:trPr>
          <w:trHeight w:val="570" w:hRule="atLeast"/>
        </w:trPr>
        <w:tc>
          <w:tcPr>
            <w:tcW w:w="8638" w:type="dxa"/>
            <w:tcBorders>
              <w:left w:val="single" w:sz="12" w:space="0" w:color="000000"/>
              <w:bottom w:val="single" w:sz="12" w:space="0" w:color="000000"/>
              <w:right w:val="single" w:sz="12" w:space="0" w:color="000000"/>
            </w:tcBorders>
          </w:tcPr>
          <w:p>
            <w:pPr>
              <w:pStyle w:val="TableParagraph"/>
              <w:spacing w:lineRule="atLeast" w:line="290"/>
              <w:ind w:left="118" w:right="99"/>
              <w:rPr>
                <w:rFonts w:ascii="Calibri" w:hAnsi="Calibri"/>
              </w:rPr>
            </w:pPr>
            <w:r>
              <w:rPr>
                <w:sz w:val="20"/>
                <w:szCs w:val="20"/>
              </w:rPr>
              <w:t>Detersione</w:t>
            </w:r>
            <w:r>
              <w:rPr>
                <w:spacing w:val="36"/>
                <w:sz w:val="20"/>
                <w:szCs w:val="20"/>
              </w:rPr>
              <w:t xml:space="preserve"> </w:t>
            </w:r>
            <w:r>
              <w:rPr>
                <w:sz w:val="20"/>
                <w:szCs w:val="20"/>
              </w:rPr>
              <w:t>infissi</w:t>
            </w:r>
            <w:r>
              <w:rPr>
                <w:spacing w:val="37"/>
                <w:sz w:val="20"/>
                <w:szCs w:val="20"/>
              </w:rPr>
              <w:t xml:space="preserve"> </w:t>
            </w:r>
            <w:r>
              <w:rPr>
                <w:sz w:val="20"/>
                <w:szCs w:val="20"/>
              </w:rPr>
              <w:t>esterni,</w:t>
            </w:r>
            <w:r>
              <w:rPr>
                <w:spacing w:val="24"/>
                <w:sz w:val="20"/>
                <w:szCs w:val="20"/>
              </w:rPr>
              <w:t xml:space="preserve"> </w:t>
            </w:r>
            <w:r>
              <w:rPr>
                <w:sz w:val="20"/>
                <w:szCs w:val="20"/>
              </w:rPr>
              <w:t>comprese</w:t>
            </w:r>
            <w:r>
              <w:rPr>
                <w:spacing w:val="23"/>
                <w:sz w:val="20"/>
                <w:szCs w:val="20"/>
              </w:rPr>
              <w:t xml:space="preserve"> </w:t>
            </w:r>
            <w:r>
              <w:rPr>
                <w:sz w:val="20"/>
                <w:szCs w:val="20"/>
              </w:rPr>
              <w:t>superfici</w:t>
            </w:r>
            <w:r>
              <w:rPr>
                <w:spacing w:val="23"/>
                <w:sz w:val="20"/>
                <w:szCs w:val="20"/>
              </w:rPr>
              <w:t xml:space="preserve"> </w:t>
            </w:r>
            <w:r>
              <w:rPr>
                <w:sz w:val="20"/>
                <w:szCs w:val="20"/>
              </w:rPr>
              <w:t>vetrose,</w:t>
            </w:r>
            <w:r>
              <w:rPr>
                <w:spacing w:val="23"/>
                <w:sz w:val="20"/>
                <w:szCs w:val="20"/>
              </w:rPr>
              <w:t xml:space="preserve"> </w:t>
            </w:r>
            <w:r>
              <w:rPr>
                <w:sz w:val="20"/>
                <w:szCs w:val="20"/>
              </w:rPr>
              <w:t>cassonetti</w:t>
            </w:r>
            <w:r>
              <w:rPr>
                <w:spacing w:val="23"/>
                <w:sz w:val="20"/>
                <w:szCs w:val="20"/>
              </w:rPr>
              <w:t xml:space="preserve"> </w:t>
            </w:r>
            <w:r>
              <w:rPr>
                <w:sz w:val="20"/>
                <w:szCs w:val="20"/>
              </w:rPr>
              <w:t>e</w:t>
            </w:r>
            <w:r>
              <w:rPr>
                <w:spacing w:val="23"/>
                <w:sz w:val="20"/>
                <w:szCs w:val="20"/>
              </w:rPr>
              <w:t xml:space="preserve"> </w:t>
            </w:r>
            <w:r>
              <w:rPr>
                <w:sz w:val="20"/>
                <w:szCs w:val="20"/>
              </w:rPr>
              <w:t>davanzali</w:t>
            </w:r>
            <w:r>
              <w:rPr>
                <w:spacing w:val="23"/>
                <w:sz w:val="20"/>
                <w:szCs w:val="20"/>
              </w:rPr>
              <w:t xml:space="preserve"> </w:t>
            </w:r>
            <w:r>
              <w:rPr>
                <w:sz w:val="20"/>
                <w:szCs w:val="20"/>
              </w:rPr>
              <w:t>esterni</w:t>
            </w:r>
            <w:r>
              <w:rPr>
                <w:spacing w:val="-51"/>
                <w:sz w:val="20"/>
                <w:szCs w:val="20"/>
              </w:rPr>
              <w:t xml:space="preserve"> </w:t>
            </w:r>
            <w:r>
              <w:rPr>
                <w:sz w:val="20"/>
                <w:szCs w:val="20"/>
              </w:rPr>
              <w:t>accessibili</w:t>
            </w:r>
            <w:r>
              <w:rPr>
                <w:spacing w:val="-1"/>
                <w:sz w:val="20"/>
                <w:szCs w:val="20"/>
              </w:rPr>
              <w:t xml:space="preserve"> </w:t>
            </w:r>
            <w:r>
              <w:rPr>
                <w:sz w:val="20"/>
                <w:szCs w:val="20"/>
              </w:rPr>
              <w:t>dall’interno</w:t>
            </w:r>
            <w:r>
              <w:rPr>
                <w:spacing w:val="-1"/>
                <w:sz w:val="20"/>
                <w:szCs w:val="20"/>
              </w:rPr>
              <w:t xml:space="preserve"> </w:t>
            </w:r>
            <w:r>
              <w:rPr>
                <w:sz w:val="20"/>
                <w:szCs w:val="20"/>
              </w:rPr>
              <w:t>nel rispetto</w:t>
            </w:r>
            <w:r>
              <w:rPr>
                <w:spacing w:val="-1"/>
                <w:sz w:val="20"/>
                <w:szCs w:val="20"/>
              </w:rPr>
              <w:t xml:space="preserve"> </w:t>
            </w:r>
            <w:r>
              <w:rPr>
                <w:sz w:val="20"/>
                <w:szCs w:val="20"/>
              </w:rPr>
              <w:t>normative di</w:t>
            </w:r>
            <w:r>
              <w:rPr>
                <w:spacing w:val="-1"/>
                <w:sz w:val="20"/>
                <w:szCs w:val="20"/>
              </w:rPr>
              <w:t xml:space="preserve"> </w:t>
            </w:r>
            <w:r>
              <w:rPr>
                <w:sz w:val="20"/>
                <w:szCs w:val="20"/>
              </w:rPr>
              <w:t>sicurezza</w:t>
            </w:r>
          </w:p>
        </w:tc>
        <w:tc>
          <w:tcPr>
            <w:tcW w:w="1621" w:type="dxa"/>
            <w:tcBorders>
              <w:left w:val="single" w:sz="12" w:space="0" w:color="000000"/>
              <w:bottom w:val="single" w:sz="12" w:space="0" w:color="000000"/>
              <w:right w:val="single" w:sz="12" w:space="0" w:color="000000"/>
            </w:tcBorders>
          </w:tcPr>
          <w:p>
            <w:pPr>
              <w:pStyle w:val="TableParagraph"/>
              <w:spacing w:before="154" w:after="0"/>
              <w:ind w:left="128" w:right="101"/>
              <w:jc w:val="center"/>
              <w:rPr>
                <w:rFonts w:ascii="Calibri" w:hAnsi="Calibri"/>
              </w:rPr>
            </w:pPr>
            <w:r>
              <w:rPr>
                <w:sz w:val="20"/>
                <w:szCs w:val="20"/>
              </w:rPr>
              <w:t>6M</w:t>
            </w:r>
          </w:p>
        </w:tc>
      </w:tr>
      <w:tr>
        <w:trPr>
          <w:trHeight w:val="570" w:hRule="atLeast"/>
        </w:trPr>
        <w:tc>
          <w:tcPr>
            <w:tcW w:w="8638" w:type="dxa"/>
            <w:tcBorders>
              <w:left w:val="single" w:sz="12" w:space="0" w:color="000000"/>
              <w:bottom w:val="single" w:sz="12" w:space="0" w:color="000000"/>
              <w:right w:val="single" w:sz="12" w:space="0" w:color="000000"/>
            </w:tcBorders>
          </w:tcPr>
          <w:p>
            <w:pPr>
              <w:pStyle w:val="TableParagraph"/>
              <w:spacing w:lineRule="exact" w:line="254"/>
              <w:ind w:left="118"/>
              <w:rPr>
                <w:rFonts w:ascii="Calibri" w:hAnsi="Calibri"/>
              </w:rPr>
            </w:pPr>
            <w:r>
              <w:rPr>
                <w:sz w:val="20"/>
                <w:szCs w:val="20"/>
              </w:rPr>
              <w:t>Detersione</w:t>
            </w:r>
            <w:r>
              <w:rPr>
                <w:spacing w:val="-4"/>
                <w:sz w:val="20"/>
                <w:szCs w:val="20"/>
              </w:rPr>
              <w:t xml:space="preserve"> </w:t>
            </w:r>
            <w:r>
              <w:rPr>
                <w:sz w:val="20"/>
                <w:szCs w:val="20"/>
              </w:rPr>
              <w:t>a</w:t>
            </w:r>
            <w:r>
              <w:rPr>
                <w:spacing w:val="-3"/>
                <w:sz w:val="20"/>
                <w:szCs w:val="20"/>
              </w:rPr>
              <w:t xml:space="preserve"> </w:t>
            </w:r>
            <w:r>
              <w:rPr>
                <w:sz w:val="20"/>
                <w:szCs w:val="20"/>
              </w:rPr>
              <w:t>fondo</w:t>
            </w:r>
            <w:r>
              <w:rPr>
                <w:spacing w:val="-4"/>
                <w:sz w:val="20"/>
                <w:szCs w:val="20"/>
              </w:rPr>
              <w:t xml:space="preserve"> </w:t>
            </w:r>
            <w:r>
              <w:rPr>
                <w:sz w:val="20"/>
                <w:szCs w:val="20"/>
              </w:rPr>
              <w:t>delle</w:t>
            </w:r>
            <w:r>
              <w:rPr>
                <w:spacing w:val="-3"/>
                <w:sz w:val="20"/>
                <w:szCs w:val="20"/>
              </w:rPr>
              <w:t xml:space="preserve"> </w:t>
            </w:r>
            <w:r>
              <w:rPr>
                <w:sz w:val="20"/>
                <w:szCs w:val="20"/>
              </w:rPr>
              <w:t>parti</w:t>
            </w:r>
            <w:r>
              <w:rPr>
                <w:spacing w:val="-4"/>
                <w:sz w:val="20"/>
                <w:szCs w:val="20"/>
              </w:rPr>
              <w:t xml:space="preserve"> </w:t>
            </w:r>
            <w:r>
              <w:rPr>
                <w:sz w:val="20"/>
                <w:szCs w:val="20"/>
              </w:rPr>
              <w:t>esterne</w:t>
            </w:r>
            <w:r>
              <w:rPr>
                <w:spacing w:val="-3"/>
                <w:sz w:val="20"/>
                <w:szCs w:val="20"/>
              </w:rPr>
              <w:t xml:space="preserve"> </w:t>
            </w:r>
            <w:r>
              <w:rPr>
                <w:sz w:val="20"/>
                <w:szCs w:val="20"/>
              </w:rPr>
              <w:t>degli</w:t>
            </w:r>
            <w:r>
              <w:rPr>
                <w:spacing w:val="-4"/>
                <w:sz w:val="20"/>
                <w:szCs w:val="20"/>
              </w:rPr>
              <w:t xml:space="preserve"> </w:t>
            </w:r>
            <w:r>
              <w:rPr>
                <w:sz w:val="20"/>
                <w:szCs w:val="20"/>
              </w:rPr>
              <w:t>arredi</w:t>
            </w:r>
            <w:r>
              <w:rPr>
                <w:spacing w:val="-3"/>
                <w:sz w:val="20"/>
                <w:szCs w:val="20"/>
              </w:rPr>
              <w:t xml:space="preserve"> </w:t>
            </w:r>
            <w:r>
              <w:rPr>
                <w:sz w:val="20"/>
                <w:szCs w:val="20"/>
              </w:rPr>
              <w:t>altezza</w:t>
            </w:r>
            <w:r>
              <w:rPr>
                <w:spacing w:val="-3"/>
                <w:sz w:val="20"/>
                <w:szCs w:val="20"/>
              </w:rPr>
              <w:t xml:space="preserve"> </w:t>
            </w:r>
            <w:r>
              <w:rPr>
                <w:sz w:val="20"/>
                <w:szCs w:val="20"/>
              </w:rPr>
              <w:t>uomo</w:t>
            </w:r>
          </w:p>
        </w:tc>
        <w:tc>
          <w:tcPr>
            <w:tcW w:w="1621" w:type="dxa"/>
            <w:tcBorders>
              <w:left w:val="single" w:sz="12" w:space="0" w:color="000000"/>
              <w:bottom w:val="single" w:sz="12" w:space="0" w:color="000000"/>
              <w:right w:val="single" w:sz="12" w:space="0" w:color="000000"/>
            </w:tcBorders>
          </w:tcPr>
          <w:p>
            <w:pPr>
              <w:pStyle w:val="TableParagraph"/>
              <w:spacing w:lineRule="exact" w:line="254"/>
              <w:ind w:left="128" w:right="101"/>
              <w:jc w:val="center"/>
              <w:rPr>
                <w:rFonts w:ascii="Calibri" w:hAnsi="Calibri"/>
              </w:rPr>
            </w:pPr>
            <w:r>
              <w:rPr>
                <w:sz w:val="20"/>
                <w:szCs w:val="20"/>
              </w:rPr>
              <w:t>6M</w:t>
            </w:r>
          </w:p>
        </w:tc>
      </w:tr>
      <w:tr>
        <w:trPr>
          <w:trHeight w:val="570" w:hRule="atLeast"/>
        </w:trPr>
        <w:tc>
          <w:tcPr>
            <w:tcW w:w="8638" w:type="dxa"/>
            <w:tcBorders>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Spolveratura</w:t>
            </w:r>
            <w:r>
              <w:rPr>
                <w:spacing w:val="-4"/>
                <w:sz w:val="20"/>
                <w:szCs w:val="20"/>
              </w:rPr>
              <w:t xml:space="preserve"> </w:t>
            </w:r>
            <w:r>
              <w:rPr>
                <w:sz w:val="20"/>
                <w:szCs w:val="20"/>
              </w:rPr>
              <w:t>a</w:t>
            </w:r>
            <w:r>
              <w:rPr>
                <w:spacing w:val="-4"/>
                <w:sz w:val="20"/>
                <w:szCs w:val="20"/>
              </w:rPr>
              <w:t xml:space="preserve"> </w:t>
            </w:r>
            <w:r>
              <w:rPr>
                <w:sz w:val="20"/>
                <w:szCs w:val="20"/>
              </w:rPr>
              <w:t>umido</w:t>
            </w:r>
            <w:r>
              <w:rPr>
                <w:spacing w:val="-3"/>
                <w:sz w:val="20"/>
                <w:szCs w:val="20"/>
              </w:rPr>
              <w:t xml:space="preserve"> </w:t>
            </w:r>
            <w:r>
              <w:rPr>
                <w:sz w:val="20"/>
                <w:szCs w:val="20"/>
              </w:rPr>
              <w:t>arredi</w:t>
            </w:r>
            <w:r>
              <w:rPr>
                <w:spacing w:val="-4"/>
                <w:sz w:val="20"/>
                <w:szCs w:val="20"/>
              </w:rPr>
              <w:t xml:space="preserve"> </w:t>
            </w:r>
            <w:r>
              <w:rPr>
                <w:sz w:val="20"/>
                <w:szCs w:val="20"/>
              </w:rPr>
              <w:t>parti</w:t>
            </w:r>
            <w:r>
              <w:rPr>
                <w:spacing w:val="-3"/>
                <w:sz w:val="20"/>
                <w:szCs w:val="20"/>
              </w:rPr>
              <w:t xml:space="preserve"> </w:t>
            </w:r>
            <w:r>
              <w:rPr>
                <w:sz w:val="20"/>
                <w:szCs w:val="20"/>
              </w:rPr>
              <w:t>alte</w:t>
            </w:r>
          </w:p>
        </w:tc>
        <w:tc>
          <w:tcPr>
            <w:tcW w:w="1621" w:type="dxa"/>
            <w:tcBorders>
              <w:left w:val="single" w:sz="12" w:space="0" w:color="000000"/>
              <w:bottom w:val="single" w:sz="12" w:space="0" w:color="000000"/>
              <w:right w:val="single" w:sz="12" w:space="0" w:color="000000"/>
            </w:tcBorders>
          </w:tcPr>
          <w:p>
            <w:pPr>
              <w:pStyle w:val="TableParagraph"/>
              <w:spacing w:lineRule="exact" w:line="250"/>
              <w:ind w:left="128" w:right="101"/>
              <w:jc w:val="center"/>
              <w:rPr>
                <w:rFonts w:ascii="Calibri" w:hAnsi="Calibri"/>
              </w:rPr>
            </w:pPr>
            <w:r>
              <w:rPr>
                <w:sz w:val="20"/>
                <w:szCs w:val="20"/>
              </w:rPr>
              <w:t>6M</w:t>
            </w:r>
          </w:p>
        </w:tc>
      </w:tr>
      <w:tr>
        <w:trPr>
          <w:trHeight w:val="570" w:hRule="atLeast"/>
        </w:trPr>
        <w:tc>
          <w:tcPr>
            <w:tcW w:w="8638" w:type="dxa"/>
            <w:tcBorders>
              <w:left w:val="single" w:sz="12" w:space="0" w:color="000000"/>
              <w:bottom w:val="single" w:sz="12" w:space="0" w:color="000000"/>
              <w:right w:val="single" w:sz="12" w:space="0" w:color="000000"/>
            </w:tcBorders>
          </w:tcPr>
          <w:p>
            <w:pPr>
              <w:pStyle w:val="TableParagraph"/>
              <w:spacing w:lineRule="exact" w:line="245" w:before="4" w:after="0"/>
              <w:ind w:left="118"/>
              <w:rPr>
                <w:rFonts w:ascii="Calibri" w:hAnsi="Calibri"/>
              </w:rPr>
            </w:pPr>
            <w:r>
              <w:rPr>
                <w:sz w:val="20"/>
                <w:szCs w:val="20"/>
              </w:rPr>
              <w:t>Deragnatura</w:t>
            </w:r>
          </w:p>
        </w:tc>
        <w:tc>
          <w:tcPr>
            <w:tcW w:w="1621" w:type="dxa"/>
            <w:tcBorders>
              <w:left w:val="single" w:sz="12" w:space="0" w:color="000000"/>
              <w:bottom w:val="single" w:sz="12" w:space="0" w:color="000000"/>
              <w:right w:val="single" w:sz="12" w:space="0" w:color="000000"/>
            </w:tcBorders>
          </w:tcPr>
          <w:p>
            <w:pPr>
              <w:pStyle w:val="TableParagraph"/>
              <w:spacing w:lineRule="exact" w:line="245" w:before="4" w:after="0"/>
              <w:ind w:left="27"/>
              <w:jc w:val="center"/>
              <w:rPr>
                <w:rFonts w:ascii="Calibri" w:hAnsi="Calibri"/>
              </w:rPr>
            </w:pPr>
            <w:r>
              <w:rPr>
                <w:sz w:val="20"/>
                <w:szCs w:val="20"/>
              </w:rPr>
              <w:t>A</w:t>
            </w:r>
          </w:p>
        </w:tc>
      </w:tr>
    </w:tbl>
    <w:p>
      <w:pPr>
        <w:pStyle w:val="Normal"/>
        <w:rPr>
          <w:rFonts w:ascii="Calibri" w:hAnsi="Calibri"/>
        </w:rPr>
      </w:pPr>
      <w:r>
        <w:rPr>
          <w:rFonts w:ascii="Calibri" w:hAnsi="Calibri"/>
        </w:rPr>
      </w:r>
    </w:p>
    <w:tbl>
      <w:tblPr>
        <w:tblW w:w="10260" w:type="dxa"/>
        <w:jc w:val="left"/>
        <w:tblInd w:w="160" w:type="dxa"/>
        <w:tblLayout w:type="fixed"/>
        <w:tblCellMar>
          <w:top w:w="0" w:type="dxa"/>
          <w:left w:w="15" w:type="dxa"/>
          <w:bottom w:w="0" w:type="dxa"/>
          <w:right w:w="15" w:type="dxa"/>
        </w:tblCellMar>
        <w:tblLook w:val="01e0"/>
      </w:tblPr>
      <w:tblGrid>
        <w:gridCol w:w="8638"/>
        <w:gridCol w:w="1621"/>
      </w:tblGrid>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before="147" w:after="0"/>
              <w:ind w:left="1669" w:right="1641"/>
              <w:jc w:val="center"/>
              <w:rPr>
                <w:rFonts w:ascii="Calibri" w:hAnsi="Calibri"/>
              </w:rPr>
            </w:pPr>
            <w:r>
              <w:rPr>
                <w:sz w:val="20"/>
                <w:szCs w:val="20"/>
              </w:rPr>
              <w:t>Area</w:t>
            </w:r>
            <w:r>
              <w:rPr>
                <w:spacing w:val="-1"/>
                <w:sz w:val="20"/>
                <w:szCs w:val="20"/>
              </w:rPr>
              <w:t xml:space="preserve"> </w:t>
            </w:r>
            <w:r>
              <w:rPr>
                <w:sz w:val="20"/>
                <w:szCs w:val="20"/>
              </w:rPr>
              <w:t>Omogenea</w:t>
            </w:r>
            <w:r>
              <w:rPr>
                <w:spacing w:val="-1"/>
                <w:sz w:val="20"/>
                <w:szCs w:val="20"/>
              </w:rPr>
              <w:t xml:space="preserve"> </w:t>
            </w:r>
            <w:r>
              <w:rPr>
                <w:sz w:val="20"/>
                <w:szCs w:val="20"/>
              </w:rPr>
              <w:t>tipo</w:t>
            </w:r>
            <w:r>
              <w:rPr>
                <w:spacing w:val="-1"/>
                <w:sz w:val="20"/>
                <w:szCs w:val="20"/>
              </w:rPr>
              <w:t xml:space="preserve"> </w:t>
            </w:r>
            <w:r>
              <w:rPr>
                <w:sz w:val="20"/>
                <w:szCs w:val="20"/>
              </w:rPr>
              <w:t>5</w:t>
            </w:r>
            <w:r>
              <w:rPr>
                <w:spacing w:val="-1"/>
                <w:sz w:val="20"/>
                <w:szCs w:val="20"/>
              </w:rPr>
              <w:t xml:space="preserve"> </w:t>
            </w:r>
            <w:r>
              <w:rPr>
                <w:sz w:val="20"/>
                <w:szCs w:val="20"/>
              </w:rPr>
              <w:t>–</w:t>
            </w:r>
            <w:r>
              <w:rPr>
                <w:spacing w:val="-1"/>
                <w:sz w:val="20"/>
                <w:szCs w:val="20"/>
              </w:rPr>
              <w:t xml:space="preserve"> </w:t>
            </w:r>
            <w:r>
              <w:rPr>
                <w:sz w:val="20"/>
                <w:szCs w:val="20"/>
              </w:rPr>
              <w:t>AREE POLIFUNZIONALI</w:t>
            </w:r>
          </w:p>
        </w:tc>
        <w:tc>
          <w:tcPr>
            <w:tcW w:w="1621" w:type="dxa"/>
            <w:tcBorders>
              <w:top w:val="single" w:sz="12" w:space="0" w:color="000000"/>
              <w:left w:val="single" w:sz="12" w:space="0" w:color="000000"/>
              <w:bottom w:val="single" w:sz="12" w:space="0" w:color="000000"/>
              <w:right w:val="single" w:sz="12" w:space="0" w:color="000000"/>
            </w:tcBorders>
            <w:shd w:color="auto" w:fill="F1F1F1" w:val="clear"/>
          </w:tcPr>
          <w:p>
            <w:pPr>
              <w:pStyle w:val="TableParagraph"/>
              <w:spacing w:lineRule="atLeast" w:line="290"/>
              <w:ind w:firstLine="277" w:left="150" w:right="115"/>
              <w:rPr>
                <w:rFonts w:ascii="Calibri" w:hAnsi="Calibri"/>
              </w:rPr>
            </w:pPr>
            <w:r>
              <w:rPr>
                <w:sz w:val="20"/>
                <w:szCs w:val="20"/>
              </w:rPr>
              <w:t>Frequenza</w:t>
            </w:r>
          </w:p>
        </w:tc>
      </w:tr>
      <w:tr>
        <w:trPr>
          <w:trHeight w:val="254" w:hRule="atLeast"/>
        </w:trPr>
        <w:tc>
          <w:tcPr>
            <w:tcW w:w="8638"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34"/>
              <w:ind w:left="1669" w:right="1642"/>
              <w:jc w:val="center"/>
              <w:rPr>
                <w:rFonts w:ascii="Calibri" w:hAnsi="Calibri"/>
              </w:rPr>
            </w:pPr>
            <w:r>
              <w:rPr>
                <w:sz w:val="20"/>
                <w:szCs w:val="20"/>
              </w:rPr>
              <w:t>Prestazioni</w:t>
            </w:r>
          </w:p>
        </w:tc>
        <w:tc>
          <w:tcPr>
            <w:tcW w:w="1621" w:type="dxa"/>
            <w:tcBorders>
              <w:top w:val="single" w:sz="12" w:space="0" w:color="000000"/>
              <w:left w:val="single" w:sz="12" w:space="0" w:color="000000"/>
              <w:bottom w:val="single" w:sz="12" w:space="0" w:color="000000"/>
              <w:right w:val="single" w:sz="12" w:space="0" w:color="000000"/>
            </w:tcBorders>
            <w:shd w:color="auto" w:fill="D9D9D9" w:val="clear"/>
          </w:tcPr>
          <w:p>
            <w:pPr>
              <w:pStyle w:val="TableParagraph"/>
              <w:spacing w:lineRule="exact" w:line="234"/>
              <w:ind w:left="128" w:right="101"/>
              <w:jc w:val="center"/>
              <w:rPr>
                <w:rFonts w:ascii="Calibri" w:hAnsi="Calibri"/>
              </w:rPr>
            </w:pPr>
            <w:r>
              <w:rPr>
                <w:sz w:val="20"/>
                <w:szCs w:val="20"/>
              </w:rPr>
              <w:t>Standard</w:t>
            </w:r>
          </w:p>
        </w:tc>
      </w:tr>
      <w:tr>
        <w:trPr>
          <w:trHeight w:val="569"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rPr>
                <w:rFonts w:ascii="Calibri" w:hAnsi="Calibri"/>
              </w:rPr>
            </w:pPr>
            <w:r>
              <w:rPr>
                <w:sz w:val="20"/>
                <w:szCs w:val="20"/>
              </w:rPr>
              <w:t>Svuotamento</w:t>
            </w:r>
            <w:r>
              <w:rPr>
                <w:spacing w:val="22"/>
                <w:sz w:val="20"/>
                <w:szCs w:val="20"/>
              </w:rPr>
              <w:t xml:space="preserve"> </w:t>
            </w:r>
            <w:r>
              <w:rPr>
                <w:sz w:val="20"/>
                <w:szCs w:val="20"/>
              </w:rPr>
              <w:t>cestini</w:t>
            </w:r>
            <w:r>
              <w:rPr>
                <w:spacing w:val="9"/>
                <w:sz w:val="20"/>
                <w:szCs w:val="20"/>
              </w:rPr>
              <w:t xml:space="preserve"> </w:t>
            </w:r>
            <w:r>
              <w:rPr>
                <w:sz w:val="20"/>
                <w:szCs w:val="20"/>
              </w:rPr>
              <w:t>ed</w:t>
            </w:r>
            <w:r>
              <w:rPr>
                <w:spacing w:val="10"/>
                <w:sz w:val="20"/>
                <w:szCs w:val="20"/>
              </w:rPr>
              <w:t xml:space="preserve"> </w:t>
            </w:r>
            <w:r>
              <w:rPr>
                <w:sz w:val="20"/>
                <w:szCs w:val="20"/>
              </w:rPr>
              <w:t>eventuale</w:t>
            </w:r>
            <w:r>
              <w:rPr>
                <w:spacing w:val="9"/>
                <w:sz w:val="20"/>
                <w:szCs w:val="20"/>
              </w:rPr>
              <w:t xml:space="preserve"> </w:t>
            </w:r>
            <w:r>
              <w:rPr>
                <w:sz w:val="20"/>
                <w:szCs w:val="20"/>
              </w:rPr>
              <w:t>sostituzione</w:t>
            </w:r>
            <w:r>
              <w:rPr>
                <w:spacing w:val="10"/>
                <w:sz w:val="20"/>
                <w:szCs w:val="20"/>
              </w:rPr>
              <w:t xml:space="preserve"> </w:t>
            </w:r>
            <w:r>
              <w:rPr>
                <w:sz w:val="20"/>
                <w:szCs w:val="20"/>
              </w:rPr>
              <w:t>sacchetto</w:t>
            </w:r>
            <w:r>
              <w:rPr>
                <w:spacing w:val="9"/>
                <w:sz w:val="20"/>
                <w:szCs w:val="20"/>
              </w:rPr>
              <w:t xml:space="preserve"> </w:t>
            </w:r>
            <w:r>
              <w:rPr>
                <w:sz w:val="20"/>
                <w:szCs w:val="20"/>
              </w:rPr>
              <w:t>con</w:t>
            </w:r>
            <w:r>
              <w:rPr>
                <w:spacing w:val="9"/>
                <w:sz w:val="20"/>
                <w:szCs w:val="20"/>
              </w:rPr>
              <w:t xml:space="preserve"> </w:t>
            </w:r>
            <w:r>
              <w:rPr>
                <w:sz w:val="20"/>
                <w:szCs w:val="20"/>
              </w:rPr>
              <w:t>eventuale</w:t>
            </w:r>
            <w:r>
              <w:rPr>
                <w:spacing w:val="10"/>
                <w:sz w:val="20"/>
                <w:szCs w:val="20"/>
              </w:rPr>
              <w:t xml:space="preserve"> </w:t>
            </w:r>
            <w:r>
              <w:rPr>
                <w:sz w:val="20"/>
                <w:szCs w:val="20"/>
              </w:rPr>
              <w:t>sanificazione</w:t>
            </w:r>
            <w:r>
              <w:rPr>
                <w:spacing w:val="-51"/>
                <w:sz w:val="20"/>
                <w:szCs w:val="20"/>
              </w:rPr>
              <w:t xml:space="preserve"> </w:t>
            </w:r>
            <w:r>
              <w:rPr>
                <w:sz w:val="20"/>
                <w:szCs w:val="20"/>
              </w:rPr>
              <w:t>contenitori</w:t>
            </w:r>
            <w:r>
              <w:rPr>
                <w:spacing w:val="-1"/>
                <w:sz w:val="20"/>
                <w:szCs w:val="20"/>
              </w:rPr>
              <w:t xml:space="preserve"> </w:t>
            </w:r>
            <w:r>
              <w:rPr>
                <w:sz w:val="20"/>
                <w:szCs w:val="20"/>
              </w:rPr>
              <w:t>portarifiuti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8"/>
              <w:ind w:left="27"/>
              <w:jc w:val="center"/>
              <w:rPr>
                <w:rFonts w:ascii="Calibri" w:hAnsi="Calibri"/>
              </w:rPr>
            </w:pPr>
            <w:r>
              <w:rPr>
                <w:sz w:val="20"/>
                <w:szCs w:val="20"/>
              </w:rPr>
              <w:t>S</w:t>
            </w:r>
          </w:p>
        </w:tc>
      </w:tr>
      <w:tr>
        <w:trPr>
          <w:trHeight w:val="274"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18"/>
              <w:rPr>
                <w:rFonts w:ascii="Calibri" w:hAnsi="Calibri"/>
              </w:rPr>
            </w:pPr>
            <w:r>
              <w:rPr>
                <w:sz w:val="20"/>
                <w:szCs w:val="20"/>
              </w:rPr>
              <w:t>Raccolta</w:t>
            </w:r>
            <w:r>
              <w:rPr>
                <w:spacing w:val="-7"/>
                <w:sz w:val="20"/>
                <w:szCs w:val="20"/>
              </w:rPr>
              <w:t xml:space="preserve"> </w:t>
            </w:r>
            <w:r>
              <w:rPr>
                <w:sz w:val="20"/>
                <w:szCs w:val="20"/>
              </w:rPr>
              <w:t>differenziata</w:t>
            </w:r>
            <w:r>
              <w:rPr>
                <w:spacing w:val="-6"/>
                <w:sz w:val="20"/>
                <w:szCs w:val="20"/>
              </w:rPr>
              <w:t xml:space="preserve"> </w:t>
            </w:r>
            <w:r>
              <w:rPr>
                <w:sz w:val="20"/>
                <w:szCs w:val="20"/>
              </w:rPr>
              <w:t>e</w:t>
            </w:r>
            <w:r>
              <w:rPr>
                <w:spacing w:val="-6"/>
                <w:sz w:val="20"/>
                <w:szCs w:val="20"/>
              </w:rPr>
              <w:t xml:space="preserve"> </w:t>
            </w:r>
            <w:r>
              <w:rPr>
                <w:sz w:val="20"/>
                <w:szCs w:val="20"/>
              </w:rPr>
              <w:t>conferimento</w:t>
            </w:r>
            <w:r>
              <w:rPr>
                <w:spacing w:val="-7"/>
                <w:sz w:val="20"/>
                <w:szCs w:val="20"/>
              </w:rPr>
              <w:t xml:space="preserve"> </w:t>
            </w:r>
            <w:r>
              <w:rPr>
                <w:sz w:val="20"/>
                <w:szCs w:val="20"/>
              </w:rPr>
              <w:t>ai</w:t>
            </w:r>
            <w:r>
              <w:rPr>
                <w:spacing w:val="-6"/>
                <w:sz w:val="20"/>
                <w:szCs w:val="20"/>
              </w:rPr>
              <w:t xml:space="preserve"> </w:t>
            </w:r>
            <w:r>
              <w:rPr>
                <w:sz w:val="20"/>
                <w:szCs w:val="20"/>
              </w:rPr>
              <w:t>punti</w:t>
            </w:r>
            <w:r>
              <w:rPr>
                <w:spacing w:val="-6"/>
                <w:sz w:val="20"/>
                <w:szCs w:val="20"/>
              </w:rPr>
              <w:t xml:space="preserve"> </w:t>
            </w:r>
            <w:r>
              <w:rPr>
                <w:sz w:val="20"/>
                <w:szCs w:val="20"/>
              </w:rPr>
              <w:t>di</w:t>
            </w:r>
            <w:r>
              <w:rPr>
                <w:spacing w:val="-6"/>
                <w:sz w:val="20"/>
                <w:szCs w:val="20"/>
              </w:rPr>
              <w:t xml:space="preserve"> </w:t>
            </w:r>
            <w:r>
              <w:rPr>
                <w:sz w:val="20"/>
                <w:szCs w:val="20"/>
              </w:rPr>
              <w:t>raccolta</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27"/>
              <w:jc w:val="center"/>
              <w:rPr>
                <w:rFonts w:ascii="Calibri" w:hAnsi="Calibri"/>
              </w:rPr>
            </w:pPr>
            <w:r>
              <w:rPr>
                <w:sz w:val="20"/>
                <w:szCs w:val="20"/>
              </w:rPr>
              <w:t>S</w:t>
            </w:r>
          </w:p>
        </w:tc>
      </w:tr>
      <w:tr>
        <w:trPr>
          <w:trHeight w:val="269"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Spazzatura</w:t>
            </w:r>
            <w:r>
              <w:rPr>
                <w:spacing w:val="-7"/>
                <w:sz w:val="20"/>
                <w:szCs w:val="20"/>
              </w:rPr>
              <w:t xml:space="preserve"> </w:t>
            </w:r>
            <w:r>
              <w:rPr>
                <w:sz w:val="20"/>
                <w:szCs w:val="20"/>
              </w:rPr>
              <w:t>con</w:t>
            </w:r>
            <w:r>
              <w:rPr>
                <w:spacing w:val="-7"/>
                <w:sz w:val="20"/>
                <w:szCs w:val="20"/>
              </w:rPr>
              <w:t xml:space="preserve"> </w:t>
            </w:r>
            <w:r>
              <w:rPr>
                <w:sz w:val="20"/>
                <w:szCs w:val="20"/>
              </w:rPr>
              <w:t>raccolta</w:t>
            </w:r>
            <w:r>
              <w:rPr>
                <w:spacing w:val="-7"/>
                <w:sz w:val="20"/>
                <w:szCs w:val="20"/>
              </w:rPr>
              <w:t xml:space="preserve"> </w:t>
            </w:r>
            <w:r>
              <w:rPr>
                <w:sz w:val="20"/>
                <w:szCs w:val="20"/>
              </w:rPr>
              <w:t>grossa</w:t>
            </w:r>
            <w:r>
              <w:rPr>
                <w:spacing w:val="-6"/>
                <w:sz w:val="20"/>
                <w:szCs w:val="20"/>
              </w:rPr>
              <w:t xml:space="preserve"> </w:t>
            </w:r>
            <w:r>
              <w:rPr>
                <w:sz w:val="20"/>
                <w:szCs w:val="20"/>
              </w:rPr>
              <w:t>pezzatura</w:t>
            </w:r>
            <w:r>
              <w:rPr>
                <w:spacing w:val="-7"/>
                <w:sz w:val="20"/>
                <w:szCs w:val="20"/>
              </w:rPr>
              <w:t xml:space="preserve"> </w:t>
            </w:r>
            <w:r>
              <w:rPr>
                <w:sz w:val="20"/>
                <w:szCs w:val="20"/>
              </w:rPr>
              <w:t>dei</w:t>
            </w:r>
            <w:r>
              <w:rPr>
                <w:spacing w:val="-7"/>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27"/>
              <w:jc w:val="center"/>
              <w:rPr>
                <w:rFonts w:ascii="Calibri" w:hAnsi="Calibri"/>
              </w:rPr>
            </w:pPr>
            <w:r>
              <w:rPr>
                <w:sz w:val="20"/>
                <w:szCs w:val="20"/>
              </w:rPr>
              <w:t>S</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4" w:before="6" w:after="0"/>
              <w:ind w:left="118"/>
              <w:rPr>
                <w:rFonts w:ascii="Calibri" w:hAnsi="Calibri"/>
              </w:rPr>
            </w:pPr>
            <w:r>
              <w:rPr>
                <w:sz w:val="20"/>
                <w:szCs w:val="20"/>
              </w:rPr>
              <w:t>Detersione</w:t>
            </w:r>
            <w:r>
              <w:rPr>
                <w:spacing w:val="-7"/>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4" w:before="6" w:after="0"/>
              <w:ind w:left="27"/>
              <w:jc w:val="center"/>
              <w:rPr>
                <w:rFonts w:ascii="Calibri" w:hAnsi="Calibri"/>
              </w:rPr>
            </w:pPr>
            <w:r>
              <w:rPr>
                <w:sz w:val="20"/>
                <w:szCs w:val="20"/>
              </w:rPr>
              <w:t>S</w:t>
            </w:r>
          </w:p>
        </w:tc>
      </w:tr>
      <w:tr>
        <w:trPr>
          <w:trHeight w:val="8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jc w:val="both"/>
              <w:rPr>
                <w:rFonts w:ascii="Calibri" w:hAnsi="Calibri"/>
              </w:rPr>
            </w:pPr>
            <w:r>
              <w:rPr>
                <w:sz w:val="20"/>
                <w:szCs w:val="20"/>
              </w:rPr>
              <w:t>Spolveratura</w:t>
            </w:r>
            <w:r>
              <w:rPr>
                <w:spacing w:val="1"/>
                <w:sz w:val="20"/>
                <w:szCs w:val="20"/>
              </w:rPr>
              <w:t xml:space="preserve"> </w:t>
            </w:r>
            <w:r>
              <w:rPr>
                <w:sz w:val="20"/>
                <w:szCs w:val="20"/>
              </w:rPr>
              <w:t>a</w:t>
            </w:r>
            <w:r>
              <w:rPr>
                <w:spacing w:val="1"/>
                <w:sz w:val="20"/>
                <w:szCs w:val="20"/>
              </w:rPr>
              <w:t xml:space="preserve"> </w:t>
            </w:r>
            <w:r>
              <w:rPr>
                <w:sz w:val="20"/>
                <w:szCs w:val="20"/>
              </w:rPr>
              <w:t>umido,</w:t>
            </w:r>
            <w:r>
              <w:rPr>
                <w:spacing w:val="1"/>
                <w:sz w:val="20"/>
                <w:szCs w:val="20"/>
              </w:rPr>
              <w:t xml:space="preserve"> </w:t>
            </w:r>
            <w:r>
              <w:rPr>
                <w:sz w:val="20"/>
                <w:szCs w:val="20"/>
              </w:rPr>
              <w:t>altezza</w:t>
            </w:r>
            <w:r>
              <w:rPr>
                <w:spacing w:val="1"/>
                <w:sz w:val="20"/>
                <w:szCs w:val="20"/>
              </w:rPr>
              <w:t xml:space="preserve"> </w:t>
            </w:r>
            <w:r>
              <w:rPr>
                <w:sz w:val="20"/>
                <w:szCs w:val="20"/>
              </w:rPr>
              <w:t>operatore,</w:t>
            </w:r>
            <w:r>
              <w:rPr>
                <w:spacing w:val="1"/>
                <w:sz w:val="20"/>
                <w:szCs w:val="20"/>
              </w:rPr>
              <w:t xml:space="preserve"> </w:t>
            </w:r>
            <w:r>
              <w:rPr>
                <w:sz w:val="20"/>
                <w:szCs w:val="20"/>
              </w:rPr>
              <w:t>di</w:t>
            </w:r>
            <w:r>
              <w:rPr>
                <w:spacing w:val="1"/>
                <w:sz w:val="20"/>
                <w:szCs w:val="20"/>
              </w:rPr>
              <w:t xml:space="preserve"> </w:t>
            </w:r>
            <w:r>
              <w:rPr>
                <w:sz w:val="20"/>
                <w:szCs w:val="20"/>
              </w:rPr>
              <w:t>arredi</w:t>
            </w:r>
            <w:r>
              <w:rPr>
                <w:spacing w:val="1"/>
                <w:sz w:val="20"/>
                <w:szCs w:val="20"/>
              </w:rPr>
              <w:t xml:space="preserve"> </w:t>
            </w:r>
            <w:r>
              <w:rPr>
                <w:sz w:val="20"/>
                <w:szCs w:val="20"/>
              </w:rPr>
              <w:t>(scrivanie,</w:t>
            </w:r>
            <w:r>
              <w:rPr>
                <w:spacing w:val="1"/>
                <w:sz w:val="20"/>
                <w:szCs w:val="20"/>
              </w:rPr>
              <w:t xml:space="preserve"> </w:t>
            </w:r>
            <w:r>
              <w:rPr>
                <w:sz w:val="20"/>
                <w:szCs w:val="20"/>
              </w:rPr>
              <w:t>sedie,</w:t>
            </w:r>
            <w:r>
              <w:rPr>
                <w:spacing w:val="1"/>
                <w:sz w:val="20"/>
                <w:szCs w:val="20"/>
              </w:rPr>
              <w:t xml:space="preserve"> </w:t>
            </w:r>
            <w:r>
              <w:rPr>
                <w:sz w:val="20"/>
                <w:szCs w:val="20"/>
              </w:rPr>
              <w:t>mobili,</w:t>
            </w:r>
            <w:r>
              <w:rPr>
                <w:spacing w:val="1"/>
                <w:sz w:val="20"/>
                <w:szCs w:val="20"/>
              </w:rPr>
              <w:t xml:space="preserve"> </w:t>
            </w:r>
            <w:r>
              <w:rPr>
                <w:sz w:val="20"/>
                <w:szCs w:val="20"/>
              </w:rPr>
              <w:t>suppellettili,</w:t>
            </w:r>
            <w:r>
              <w:rPr>
                <w:spacing w:val="1"/>
                <w:sz w:val="20"/>
                <w:szCs w:val="20"/>
              </w:rPr>
              <w:t xml:space="preserve"> </w:t>
            </w:r>
            <w:r>
              <w:rPr>
                <w:sz w:val="20"/>
                <w:szCs w:val="20"/>
              </w:rPr>
              <w:t>ecc.),</w:t>
            </w:r>
            <w:r>
              <w:rPr>
                <w:spacing w:val="1"/>
                <w:sz w:val="20"/>
                <w:szCs w:val="20"/>
              </w:rPr>
              <w:t xml:space="preserve"> </w:t>
            </w:r>
            <w:r>
              <w:rPr>
                <w:sz w:val="20"/>
                <w:szCs w:val="20"/>
              </w:rPr>
              <w:t>porte</w:t>
            </w:r>
            <w:r>
              <w:rPr>
                <w:spacing w:val="1"/>
                <w:sz w:val="20"/>
                <w:szCs w:val="20"/>
              </w:rPr>
              <w:t xml:space="preserve"> </w:t>
            </w:r>
            <w:r>
              <w:rPr>
                <w:sz w:val="20"/>
                <w:szCs w:val="20"/>
              </w:rPr>
              <w:t>e</w:t>
            </w:r>
            <w:r>
              <w:rPr>
                <w:spacing w:val="1"/>
                <w:sz w:val="20"/>
                <w:szCs w:val="20"/>
              </w:rPr>
              <w:t xml:space="preserve"> </w:t>
            </w:r>
            <w:r>
              <w:rPr>
                <w:sz w:val="20"/>
                <w:szCs w:val="20"/>
              </w:rPr>
              <w:t>punti</w:t>
            </w:r>
            <w:r>
              <w:rPr>
                <w:spacing w:val="1"/>
                <w:sz w:val="20"/>
                <w:szCs w:val="20"/>
              </w:rPr>
              <w:t xml:space="preserve"> </w:t>
            </w:r>
            <w:r>
              <w:rPr>
                <w:sz w:val="20"/>
                <w:szCs w:val="20"/>
              </w:rPr>
              <w:t>di</w:t>
            </w:r>
            <w:r>
              <w:rPr>
                <w:spacing w:val="1"/>
                <w:sz w:val="20"/>
                <w:szCs w:val="20"/>
              </w:rPr>
              <w:t xml:space="preserve"> </w:t>
            </w:r>
            <w:r>
              <w:rPr>
                <w:sz w:val="20"/>
                <w:szCs w:val="20"/>
              </w:rPr>
              <w:t>contatto</w:t>
            </w:r>
            <w:r>
              <w:rPr>
                <w:spacing w:val="1"/>
                <w:sz w:val="20"/>
                <w:szCs w:val="20"/>
              </w:rPr>
              <w:t xml:space="preserve"> </w:t>
            </w:r>
            <w:r>
              <w:rPr>
                <w:sz w:val="20"/>
                <w:szCs w:val="20"/>
              </w:rPr>
              <w:t>comune</w:t>
            </w:r>
            <w:r>
              <w:rPr>
                <w:spacing w:val="1"/>
                <w:sz w:val="20"/>
                <w:szCs w:val="20"/>
              </w:rPr>
              <w:t xml:space="preserve"> </w:t>
            </w:r>
            <w:r>
              <w:rPr>
                <w:sz w:val="20"/>
                <w:szCs w:val="20"/>
              </w:rPr>
              <w:t>(telefoni</w:t>
            </w:r>
            <w:r>
              <w:rPr>
                <w:spacing w:val="1"/>
                <w:sz w:val="20"/>
                <w:szCs w:val="20"/>
              </w:rPr>
              <w:t xml:space="preserve"> </w:t>
            </w:r>
            <w:r>
              <w:rPr>
                <w:sz w:val="20"/>
                <w:szCs w:val="20"/>
              </w:rPr>
              <w:t>interruttori</w:t>
            </w:r>
            <w:r>
              <w:rPr>
                <w:spacing w:val="1"/>
                <w:sz w:val="20"/>
                <w:szCs w:val="20"/>
              </w:rPr>
              <w:t xml:space="preserve"> </w:t>
            </w:r>
            <w:r>
              <w:rPr>
                <w:sz w:val="20"/>
                <w:szCs w:val="20"/>
              </w:rPr>
              <w:t>e</w:t>
            </w:r>
            <w:r>
              <w:rPr>
                <w:spacing w:val="1"/>
                <w:sz w:val="20"/>
                <w:szCs w:val="20"/>
              </w:rPr>
              <w:t xml:space="preserve"> </w:t>
            </w:r>
            <w:r>
              <w:rPr>
                <w:sz w:val="20"/>
                <w:szCs w:val="20"/>
              </w:rPr>
              <w:t>pulsantiere,</w:t>
            </w:r>
            <w:r>
              <w:rPr>
                <w:spacing w:val="-1"/>
                <w:sz w:val="20"/>
                <w:szCs w:val="20"/>
              </w:rPr>
              <w:t xml:space="preserve"> </w:t>
            </w:r>
            <w:r>
              <w:rPr>
                <w:sz w:val="20"/>
                <w:szCs w:val="20"/>
              </w:rPr>
              <w:t>maniglie, ecc)</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rPr>
                <w:rFonts w:ascii="Calibri" w:hAnsi="Calibri"/>
                <w:sz w:val="20"/>
                <w:szCs w:val="20"/>
              </w:rPr>
            </w:pPr>
            <w:r>
              <w:rPr>
                <w:sz w:val="20"/>
                <w:szCs w:val="20"/>
              </w:rPr>
            </w:r>
          </w:p>
          <w:p>
            <w:pPr>
              <w:pStyle w:val="TableParagraph"/>
              <w:spacing w:before="160" w:after="0"/>
              <w:ind w:left="27"/>
              <w:jc w:val="center"/>
              <w:rPr>
                <w:rFonts w:ascii="Calibri" w:hAnsi="Calibri"/>
              </w:rPr>
            </w:pPr>
            <w:r>
              <w:rPr>
                <w:sz w:val="20"/>
                <w:szCs w:val="20"/>
              </w:rPr>
              <w:t>M</w:t>
            </w:r>
          </w:p>
        </w:tc>
      </w:tr>
      <w:tr>
        <w:trPr>
          <w:trHeight w:val="561"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92"/>
              <w:ind w:left="118"/>
              <w:rPr>
                <w:rFonts w:ascii="Calibri" w:hAnsi="Calibri"/>
              </w:rPr>
            </w:pPr>
            <w:r>
              <w:rPr>
                <w:sz w:val="20"/>
                <w:szCs w:val="20"/>
              </w:rPr>
              <w:t>Rimozione</w:t>
            </w:r>
            <w:r>
              <w:rPr>
                <w:spacing w:val="3"/>
                <w:sz w:val="20"/>
                <w:szCs w:val="20"/>
              </w:rPr>
              <w:t xml:space="preserve"> </w:t>
            </w:r>
            <w:r>
              <w:rPr>
                <w:sz w:val="20"/>
                <w:szCs w:val="20"/>
              </w:rPr>
              <w:t>macchie</w:t>
            </w:r>
            <w:r>
              <w:rPr>
                <w:spacing w:val="56"/>
                <w:sz w:val="20"/>
                <w:szCs w:val="20"/>
              </w:rPr>
              <w:t xml:space="preserve"> </w:t>
            </w:r>
            <w:r>
              <w:rPr>
                <w:sz w:val="20"/>
                <w:szCs w:val="20"/>
              </w:rPr>
              <w:t>e</w:t>
            </w:r>
            <w:r>
              <w:rPr>
                <w:spacing w:val="56"/>
                <w:sz w:val="20"/>
                <w:szCs w:val="20"/>
              </w:rPr>
              <w:t xml:space="preserve"> </w:t>
            </w:r>
            <w:r>
              <w:rPr>
                <w:sz w:val="20"/>
                <w:szCs w:val="20"/>
              </w:rPr>
              <w:t>impronte</w:t>
            </w:r>
            <w:r>
              <w:rPr>
                <w:spacing w:val="56"/>
                <w:sz w:val="20"/>
                <w:szCs w:val="20"/>
              </w:rPr>
              <w:t xml:space="preserve"> </w:t>
            </w:r>
            <w:r>
              <w:rPr>
                <w:sz w:val="20"/>
                <w:szCs w:val="20"/>
              </w:rPr>
              <w:t>(da</w:t>
            </w:r>
            <w:r>
              <w:rPr>
                <w:spacing w:val="56"/>
                <w:sz w:val="20"/>
                <w:szCs w:val="20"/>
              </w:rPr>
              <w:t xml:space="preserve"> </w:t>
            </w:r>
            <w:r>
              <w:rPr>
                <w:sz w:val="20"/>
                <w:szCs w:val="20"/>
              </w:rPr>
              <w:t>pavimenti,</w:t>
            </w:r>
            <w:r>
              <w:rPr>
                <w:spacing w:val="56"/>
                <w:sz w:val="20"/>
                <w:szCs w:val="20"/>
              </w:rPr>
              <w:t xml:space="preserve"> </w:t>
            </w:r>
            <w:r>
              <w:rPr>
                <w:sz w:val="20"/>
                <w:szCs w:val="20"/>
              </w:rPr>
              <w:t>porte,</w:t>
            </w:r>
            <w:r>
              <w:rPr>
                <w:spacing w:val="56"/>
                <w:sz w:val="20"/>
                <w:szCs w:val="20"/>
              </w:rPr>
              <w:t xml:space="preserve"> </w:t>
            </w:r>
            <w:r>
              <w:rPr>
                <w:sz w:val="20"/>
                <w:szCs w:val="20"/>
              </w:rPr>
              <w:t>porte</w:t>
            </w:r>
            <w:r>
              <w:rPr>
                <w:spacing w:val="57"/>
                <w:sz w:val="20"/>
                <w:szCs w:val="20"/>
              </w:rPr>
              <w:t xml:space="preserve"> </w:t>
            </w:r>
            <w:r>
              <w:rPr>
                <w:sz w:val="20"/>
                <w:szCs w:val="20"/>
              </w:rPr>
              <w:t>a</w:t>
            </w:r>
            <w:r>
              <w:rPr>
                <w:spacing w:val="41"/>
                <w:sz w:val="20"/>
                <w:szCs w:val="20"/>
              </w:rPr>
              <w:t xml:space="preserve"> </w:t>
            </w:r>
            <w:r>
              <w:rPr>
                <w:sz w:val="20"/>
                <w:szCs w:val="20"/>
              </w:rPr>
              <w:t>vetri,</w:t>
            </w:r>
            <w:r>
              <w:rPr>
                <w:spacing w:val="42"/>
                <w:sz w:val="20"/>
                <w:szCs w:val="20"/>
              </w:rPr>
              <w:t xml:space="preserve"> </w:t>
            </w:r>
            <w:r>
              <w:rPr>
                <w:sz w:val="20"/>
                <w:szCs w:val="20"/>
              </w:rPr>
              <w:t>sportellerie</w:t>
            </w:r>
            <w:r>
              <w:rPr>
                <w:spacing w:val="41"/>
                <w:sz w:val="20"/>
                <w:szCs w:val="20"/>
              </w:rPr>
              <w:t xml:space="preserve"> </w:t>
            </w:r>
            <w:r>
              <w:rPr>
                <w:sz w:val="20"/>
                <w:szCs w:val="20"/>
              </w:rPr>
              <w:t>e</w:t>
            </w:r>
          </w:p>
          <w:p>
            <w:pPr>
              <w:pStyle w:val="TableParagraph"/>
              <w:spacing w:lineRule="exact" w:line="249"/>
              <w:ind w:left="118"/>
              <w:rPr>
                <w:rFonts w:ascii="Calibri" w:hAnsi="Calibri"/>
              </w:rPr>
            </w:pPr>
            <w:r>
              <w:rPr>
                <w:sz w:val="20"/>
                <w:szCs w:val="20"/>
              </w:rPr>
              <w:t>verticali</w:t>
            </w:r>
            <w:r>
              <w:rPr>
                <w:spacing w:val="-6"/>
                <w:sz w:val="20"/>
                <w:szCs w:val="20"/>
              </w:rPr>
              <w:t xml:space="preserve"> </w:t>
            </w:r>
            <w:r>
              <w:rPr>
                <w:sz w:val="20"/>
                <w:szCs w:val="20"/>
              </w:rPr>
              <w:t>lavabili)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45" w:after="0"/>
              <w:ind w:left="27"/>
              <w:jc w:val="center"/>
              <w:rPr>
                <w:rFonts w:ascii="Calibri" w:hAnsi="Calibri"/>
              </w:rPr>
            </w:pPr>
            <w:r>
              <w:rPr>
                <w:sz w:val="20"/>
                <w:szCs w:val="20"/>
              </w:rPr>
              <w:t>M</w:t>
            </w:r>
          </w:p>
        </w:tc>
      </w:tr>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8"/>
              <w:rPr>
                <w:rFonts w:ascii="Calibri" w:hAnsi="Calibri"/>
              </w:rPr>
            </w:pPr>
            <w:r>
              <w:rPr>
                <w:sz w:val="20"/>
                <w:szCs w:val="20"/>
              </w:rPr>
              <w:t>Spolveratura</w:t>
            </w:r>
            <w:r>
              <w:rPr>
                <w:spacing w:val="23"/>
                <w:sz w:val="20"/>
                <w:szCs w:val="20"/>
              </w:rPr>
              <w:t xml:space="preserve"> </w:t>
            </w:r>
            <w:r>
              <w:rPr>
                <w:sz w:val="20"/>
                <w:szCs w:val="20"/>
              </w:rPr>
              <w:t>a</w:t>
            </w:r>
            <w:r>
              <w:rPr>
                <w:spacing w:val="23"/>
                <w:sz w:val="20"/>
                <w:szCs w:val="20"/>
              </w:rPr>
              <w:t xml:space="preserve"> </w:t>
            </w:r>
            <w:r>
              <w:rPr>
                <w:sz w:val="20"/>
                <w:szCs w:val="20"/>
              </w:rPr>
              <w:t>umido</w:t>
            </w:r>
            <w:r>
              <w:rPr>
                <w:spacing w:val="23"/>
                <w:sz w:val="20"/>
                <w:szCs w:val="20"/>
              </w:rPr>
              <w:t xml:space="preserve"> </w:t>
            </w:r>
            <w:r>
              <w:rPr>
                <w:sz w:val="20"/>
                <w:szCs w:val="20"/>
              </w:rPr>
              <w:t>superfici</w:t>
            </w:r>
            <w:r>
              <w:rPr>
                <w:spacing w:val="24"/>
                <w:sz w:val="20"/>
                <w:szCs w:val="20"/>
              </w:rPr>
              <w:t xml:space="preserve"> </w:t>
            </w:r>
            <w:r>
              <w:rPr>
                <w:sz w:val="20"/>
                <w:szCs w:val="20"/>
              </w:rPr>
              <w:t>orizzontali</w:t>
            </w:r>
            <w:r>
              <w:rPr>
                <w:spacing w:val="23"/>
                <w:sz w:val="20"/>
                <w:szCs w:val="20"/>
              </w:rPr>
              <w:t xml:space="preserve"> </w:t>
            </w:r>
            <w:r>
              <w:rPr>
                <w:sz w:val="20"/>
                <w:szCs w:val="20"/>
              </w:rPr>
              <w:t>di</w:t>
            </w:r>
            <w:r>
              <w:rPr>
                <w:spacing w:val="23"/>
                <w:sz w:val="20"/>
                <w:szCs w:val="20"/>
              </w:rPr>
              <w:t xml:space="preserve"> </w:t>
            </w:r>
            <w:r>
              <w:rPr>
                <w:sz w:val="20"/>
                <w:szCs w:val="20"/>
              </w:rPr>
              <w:t>termosifoni,</w:t>
            </w:r>
            <w:r>
              <w:rPr>
                <w:spacing w:val="10"/>
                <w:sz w:val="20"/>
                <w:szCs w:val="20"/>
              </w:rPr>
              <w:t xml:space="preserve"> </w:t>
            </w:r>
            <w:r>
              <w:rPr>
                <w:sz w:val="20"/>
                <w:szCs w:val="20"/>
              </w:rPr>
              <w:t>fan</w:t>
            </w:r>
            <w:r>
              <w:rPr>
                <w:spacing w:val="10"/>
                <w:sz w:val="20"/>
                <w:szCs w:val="20"/>
              </w:rPr>
              <w:t xml:space="preserve"> </w:t>
            </w:r>
            <w:r>
              <w:rPr>
                <w:sz w:val="20"/>
                <w:szCs w:val="20"/>
              </w:rPr>
              <w:t>coil</w:t>
            </w:r>
            <w:r>
              <w:rPr>
                <w:spacing w:val="10"/>
                <w:sz w:val="20"/>
                <w:szCs w:val="20"/>
              </w:rPr>
              <w:t xml:space="preserve"> </w:t>
            </w:r>
            <w:r>
              <w:rPr>
                <w:sz w:val="20"/>
                <w:szCs w:val="20"/>
              </w:rPr>
              <w:t>e</w:t>
            </w:r>
            <w:r>
              <w:rPr>
                <w:spacing w:val="10"/>
                <w:sz w:val="20"/>
                <w:szCs w:val="20"/>
              </w:rPr>
              <w:t xml:space="preserve"> </w:t>
            </w:r>
            <w:r>
              <w:rPr>
                <w:sz w:val="20"/>
                <w:szCs w:val="20"/>
              </w:rPr>
              <w:t>davanzali</w:t>
            </w:r>
            <w:r>
              <w:rPr>
                <w:spacing w:val="10"/>
                <w:sz w:val="20"/>
                <w:szCs w:val="20"/>
              </w:rPr>
              <w:t xml:space="preserve"> </w:t>
            </w:r>
            <w:r>
              <w:rPr>
                <w:sz w:val="20"/>
                <w:szCs w:val="20"/>
              </w:rPr>
              <w:t>interni,</w:t>
            </w:r>
            <w:r>
              <w:rPr>
                <w:spacing w:val="-51"/>
                <w:sz w:val="20"/>
                <w:szCs w:val="20"/>
              </w:rPr>
              <w:t xml:space="preserve"> </w:t>
            </w:r>
            <w:r>
              <w:rPr>
                <w:sz w:val="20"/>
                <w:szCs w:val="20"/>
              </w:rPr>
              <w:t>altezza</w:t>
            </w:r>
            <w:r>
              <w:rPr>
                <w:spacing w:val="-1"/>
                <w:sz w:val="20"/>
                <w:szCs w:val="20"/>
              </w:rPr>
              <w:t xml:space="preserve"> </w:t>
            </w:r>
            <w:r>
              <w:rPr>
                <w:sz w:val="20"/>
                <w:szCs w:val="20"/>
              </w:rPr>
              <w:t>operatore</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55" w:after="0"/>
              <w:ind w:left="27"/>
              <w:jc w:val="center"/>
              <w:rPr>
                <w:rFonts w:ascii="Calibri" w:hAnsi="Calibri"/>
              </w:rPr>
            </w:pPr>
            <w:r>
              <w:rPr>
                <w:sz w:val="20"/>
                <w:szCs w:val="20"/>
              </w:rPr>
              <w:t>M</w:t>
            </w:r>
          </w:p>
        </w:tc>
      </w:tr>
      <w:tr>
        <w:trPr>
          <w:trHeight w:val="273"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18"/>
              <w:rPr>
                <w:rFonts w:ascii="Calibri" w:hAnsi="Calibri"/>
              </w:rPr>
            </w:pPr>
            <w:r>
              <w:rPr>
                <w:sz w:val="20"/>
                <w:szCs w:val="20"/>
              </w:rPr>
              <w:t>Spazzatura</w:t>
            </w:r>
            <w:r>
              <w:rPr>
                <w:spacing w:val="-5"/>
                <w:sz w:val="20"/>
                <w:szCs w:val="20"/>
              </w:rPr>
              <w:t xml:space="preserve"> </w:t>
            </w:r>
            <w:r>
              <w:rPr>
                <w:sz w:val="20"/>
                <w:szCs w:val="20"/>
              </w:rPr>
              <w:t>a</w:t>
            </w:r>
            <w:r>
              <w:rPr>
                <w:spacing w:val="-4"/>
                <w:sz w:val="20"/>
                <w:szCs w:val="20"/>
              </w:rPr>
              <w:t xml:space="preserve"> </w:t>
            </w:r>
            <w:r>
              <w:rPr>
                <w:sz w:val="20"/>
                <w:szCs w:val="20"/>
              </w:rPr>
              <w:t>umido</w:t>
            </w:r>
            <w:r>
              <w:rPr>
                <w:spacing w:val="-4"/>
                <w:sz w:val="20"/>
                <w:szCs w:val="20"/>
              </w:rPr>
              <w:t xml:space="preserve"> </w:t>
            </w:r>
            <w:r>
              <w:rPr>
                <w:sz w:val="20"/>
                <w:szCs w:val="20"/>
              </w:rPr>
              <w:t>pavimenti</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27"/>
              <w:jc w:val="center"/>
              <w:rPr>
                <w:rFonts w:ascii="Calibri" w:hAnsi="Calibri"/>
              </w:rPr>
            </w:pPr>
            <w:r>
              <w:rPr>
                <w:sz w:val="20"/>
                <w:szCs w:val="20"/>
              </w:rPr>
              <w:t>S</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Detersione</w:t>
            </w:r>
            <w:r>
              <w:rPr>
                <w:spacing w:val="-5"/>
                <w:sz w:val="20"/>
                <w:szCs w:val="20"/>
              </w:rPr>
              <w:t xml:space="preserve"> </w:t>
            </w:r>
            <w:r>
              <w:rPr>
                <w:sz w:val="20"/>
                <w:szCs w:val="20"/>
              </w:rPr>
              <w:t>porte</w:t>
            </w:r>
            <w:r>
              <w:rPr>
                <w:spacing w:val="-5"/>
                <w:sz w:val="20"/>
                <w:szCs w:val="20"/>
              </w:rPr>
              <w:t xml:space="preserve"> </w:t>
            </w:r>
            <w:r>
              <w:rPr>
                <w:sz w:val="20"/>
                <w:szCs w:val="20"/>
              </w:rPr>
              <w:t>in</w:t>
            </w:r>
            <w:r>
              <w:rPr>
                <w:spacing w:val="-5"/>
                <w:sz w:val="20"/>
                <w:szCs w:val="20"/>
              </w:rPr>
              <w:t xml:space="preserve"> </w:t>
            </w:r>
            <w:r>
              <w:rPr>
                <w:sz w:val="20"/>
                <w:szCs w:val="20"/>
              </w:rPr>
              <w:t>materiale</w:t>
            </w:r>
            <w:r>
              <w:rPr>
                <w:spacing w:val="-5"/>
                <w:sz w:val="20"/>
                <w:szCs w:val="20"/>
              </w:rPr>
              <w:t xml:space="preserve"> </w:t>
            </w:r>
            <w:r>
              <w:rPr>
                <w:sz w:val="20"/>
                <w:szCs w:val="20"/>
              </w:rPr>
              <w:t>lavabile</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27"/>
              <w:jc w:val="center"/>
              <w:rPr>
                <w:rFonts w:ascii="Calibri" w:hAnsi="Calibri"/>
              </w:rPr>
            </w:pPr>
            <w:r>
              <w:rPr>
                <w:sz w:val="20"/>
                <w:szCs w:val="20"/>
              </w:rPr>
              <w:t>M</w:t>
            </w:r>
          </w:p>
        </w:tc>
      </w:tr>
      <w:tr>
        <w:trPr>
          <w:trHeight w:val="5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atLeast" w:line="290"/>
              <w:ind w:left="118" w:right="89"/>
              <w:rPr>
                <w:rFonts w:ascii="Calibri" w:hAnsi="Calibri"/>
              </w:rPr>
            </w:pPr>
            <w:r>
              <w:rPr>
                <w:sz w:val="20"/>
                <w:szCs w:val="20"/>
              </w:rPr>
              <w:t>Detersione</w:t>
            </w:r>
            <w:r>
              <w:rPr>
                <w:spacing w:val="47"/>
                <w:sz w:val="20"/>
                <w:szCs w:val="20"/>
              </w:rPr>
              <w:t xml:space="preserve"> </w:t>
            </w:r>
            <w:r>
              <w:rPr>
                <w:sz w:val="20"/>
                <w:szCs w:val="20"/>
              </w:rPr>
              <w:t>punti</w:t>
            </w:r>
            <w:r>
              <w:rPr>
                <w:spacing w:val="47"/>
                <w:sz w:val="20"/>
                <w:szCs w:val="20"/>
              </w:rPr>
              <w:t xml:space="preserve"> </w:t>
            </w:r>
            <w:r>
              <w:rPr>
                <w:sz w:val="20"/>
                <w:szCs w:val="20"/>
              </w:rPr>
              <w:t>luce,</w:t>
            </w:r>
            <w:r>
              <w:rPr>
                <w:spacing w:val="47"/>
                <w:sz w:val="20"/>
                <w:szCs w:val="20"/>
              </w:rPr>
              <w:t xml:space="preserve"> </w:t>
            </w:r>
            <w:r>
              <w:rPr>
                <w:sz w:val="20"/>
                <w:szCs w:val="20"/>
              </w:rPr>
              <w:t>lampadari,</w:t>
            </w:r>
            <w:r>
              <w:rPr>
                <w:spacing w:val="47"/>
                <w:sz w:val="20"/>
                <w:szCs w:val="20"/>
              </w:rPr>
              <w:t xml:space="preserve"> </w:t>
            </w:r>
            <w:r>
              <w:rPr>
                <w:sz w:val="20"/>
                <w:szCs w:val="20"/>
              </w:rPr>
              <w:t>ventilatori</w:t>
            </w:r>
            <w:r>
              <w:rPr>
                <w:spacing w:val="47"/>
                <w:sz w:val="20"/>
                <w:szCs w:val="20"/>
              </w:rPr>
              <w:t xml:space="preserve"> </w:t>
            </w:r>
            <w:r>
              <w:rPr>
                <w:sz w:val="20"/>
                <w:szCs w:val="20"/>
              </w:rPr>
              <w:t>a</w:t>
            </w:r>
            <w:r>
              <w:rPr>
                <w:spacing w:val="47"/>
                <w:sz w:val="20"/>
                <w:szCs w:val="20"/>
              </w:rPr>
              <w:t xml:space="preserve"> </w:t>
            </w:r>
            <w:r>
              <w:rPr>
                <w:sz w:val="20"/>
                <w:szCs w:val="20"/>
              </w:rPr>
              <w:t>soffitto</w:t>
            </w:r>
            <w:r>
              <w:rPr>
                <w:spacing w:val="47"/>
                <w:sz w:val="20"/>
                <w:szCs w:val="20"/>
              </w:rPr>
              <w:t xml:space="preserve"> </w:t>
            </w:r>
            <w:r>
              <w:rPr>
                <w:sz w:val="20"/>
                <w:szCs w:val="20"/>
              </w:rPr>
              <w:t>(</w:t>
            </w:r>
            <w:r>
              <w:rPr>
                <w:spacing w:val="32"/>
                <w:sz w:val="20"/>
                <w:szCs w:val="20"/>
              </w:rPr>
              <w:t xml:space="preserve"> </w:t>
            </w:r>
            <w:r>
              <w:rPr>
                <w:sz w:val="20"/>
                <w:szCs w:val="20"/>
              </w:rPr>
              <w:t>escluso</w:t>
            </w:r>
            <w:r>
              <w:rPr>
                <w:spacing w:val="32"/>
                <w:sz w:val="20"/>
                <w:szCs w:val="20"/>
              </w:rPr>
              <w:t xml:space="preserve"> </w:t>
            </w:r>
            <w:r>
              <w:rPr>
                <w:sz w:val="20"/>
                <w:szCs w:val="20"/>
              </w:rPr>
              <w:t>montaggio</w:t>
            </w:r>
            <w:r>
              <w:rPr>
                <w:spacing w:val="32"/>
                <w:sz w:val="20"/>
                <w:szCs w:val="20"/>
              </w:rPr>
              <w:t xml:space="preserve"> </w:t>
            </w:r>
            <w:r>
              <w:rPr>
                <w:sz w:val="20"/>
                <w:szCs w:val="20"/>
              </w:rPr>
              <w:t>e</w:t>
            </w:r>
            <w:r>
              <w:rPr>
                <w:spacing w:val="-52"/>
                <w:sz w:val="20"/>
                <w:szCs w:val="20"/>
              </w:rPr>
              <w:t xml:space="preserve"> </w:t>
            </w:r>
            <w:r>
              <w:rPr>
                <w:sz w:val="20"/>
                <w:szCs w:val="20"/>
              </w:rPr>
              <w:t>rimontaggio)</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52" w:after="0"/>
              <w:ind w:left="128" w:right="101"/>
              <w:jc w:val="center"/>
              <w:rPr>
                <w:rFonts w:ascii="Calibri" w:hAnsi="Calibri"/>
              </w:rPr>
            </w:pPr>
            <w:r>
              <w:rPr>
                <w:sz w:val="20"/>
                <w:szCs w:val="20"/>
              </w:rPr>
              <w:t>6M</w:t>
            </w:r>
          </w:p>
        </w:tc>
      </w:tr>
      <w:tr>
        <w:trPr>
          <w:trHeight w:val="554"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84"/>
              <w:ind w:left="118"/>
              <w:rPr>
                <w:rFonts w:ascii="Calibri" w:hAnsi="Calibri"/>
              </w:rPr>
            </w:pPr>
            <w:r>
              <w:rPr>
                <w:sz w:val="20"/>
                <w:szCs w:val="20"/>
              </w:rPr>
              <w:t>Detersione</w:t>
            </w:r>
            <w:r>
              <w:rPr>
                <w:spacing w:val="37"/>
                <w:sz w:val="20"/>
                <w:szCs w:val="20"/>
              </w:rPr>
              <w:t xml:space="preserve"> </w:t>
            </w:r>
            <w:r>
              <w:rPr>
                <w:sz w:val="20"/>
                <w:szCs w:val="20"/>
              </w:rPr>
              <w:t>infissi</w:t>
            </w:r>
            <w:r>
              <w:rPr>
                <w:spacing w:val="38"/>
                <w:sz w:val="20"/>
                <w:szCs w:val="20"/>
              </w:rPr>
              <w:t xml:space="preserve"> </w:t>
            </w:r>
            <w:r>
              <w:rPr>
                <w:sz w:val="20"/>
                <w:szCs w:val="20"/>
              </w:rPr>
              <w:t>esterni,</w:t>
            </w:r>
            <w:r>
              <w:rPr>
                <w:spacing w:val="23"/>
                <w:sz w:val="20"/>
                <w:szCs w:val="20"/>
              </w:rPr>
              <w:t xml:space="preserve"> </w:t>
            </w:r>
            <w:r>
              <w:rPr>
                <w:sz w:val="20"/>
                <w:szCs w:val="20"/>
              </w:rPr>
              <w:t>comprese</w:t>
            </w:r>
            <w:r>
              <w:rPr>
                <w:spacing w:val="24"/>
                <w:sz w:val="20"/>
                <w:szCs w:val="20"/>
              </w:rPr>
              <w:t xml:space="preserve"> </w:t>
            </w:r>
            <w:r>
              <w:rPr>
                <w:sz w:val="20"/>
                <w:szCs w:val="20"/>
              </w:rPr>
              <w:t>superfici</w:t>
            </w:r>
            <w:r>
              <w:rPr>
                <w:spacing w:val="23"/>
                <w:sz w:val="20"/>
                <w:szCs w:val="20"/>
              </w:rPr>
              <w:t xml:space="preserve"> </w:t>
            </w:r>
            <w:r>
              <w:rPr>
                <w:sz w:val="20"/>
                <w:szCs w:val="20"/>
              </w:rPr>
              <w:t>vetrose,</w:t>
            </w:r>
            <w:r>
              <w:rPr>
                <w:spacing w:val="24"/>
                <w:sz w:val="20"/>
                <w:szCs w:val="20"/>
              </w:rPr>
              <w:t xml:space="preserve"> </w:t>
            </w:r>
            <w:r>
              <w:rPr>
                <w:sz w:val="20"/>
                <w:szCs w:val="20"/>
              </w:rPr>
              <w:t>cassonetti</w:t>
            </w:r>
            <w:r>
              <w:rPr>
                <w:spacing w:val="23"/>
                <w:sz w:val="20"/>
                <w:szCs w:val="20"/>
              </w:rPr>
              <w:t xml:space="preserve"> </w:t>
            </w:r>
            <w:r>
              <w:rPr>
                <w:sz w:val="20"/>
                <w:szCs w:val="20"/>
              </w:rPr>
              <w:t>e</w:t>
            </w:r>
            <w:r>
              <w:rPr>
                <w:spacing w:val="24"/>
                <w:sz w:val="20"/>
                <w:szCs w:val="20"/>
              </w:rPr>
              <w:t xml:space="preserve"> </w:t>
            </w:r>
            <w:r>
              <w:rPr>
                <w:sz w:val="20"/>
                <w:szCs w:val="20"/>
              </w:rPr>
              <w:t>davanzali</w:t>
            </w:r>
            <w:r>
              <w:rPr>
                <w:spacing w:val="23"/>
                <w:sz w:val="20"/>
                <w:szCs w:val="20"/>
              </w:rPr>
              <w:t xml:space="preserve"> </w:t>
            </w:r>
            <w:r>
              <w:rPr>
                <w:sz w:val="20"/>
                <w:szCs w:val="20"/>
              </w:rPr>
              <w:t>esterni</w:t>
            </w:r>
          </w:p>
          <w:p>
            <w:pPr>
              <w:pStyle w:val="TableParagraph"/>
              <w:spacing w:lineRule="exact" w:line="250"/>
              <w:ind w:left="118"/>
              <w:rPr>
                <w:rFonts w:ascii="Calibri" w:hAnsi="Calibri"/>
              </w:rPr>
            </w:pPr>
            <w:r>
              <w:rPr>
                <w:sz w:val="20"/>
                <w:szCs w:val="20"/>
              </w:rPr>
              <w:t>accessibili</w:t>
            </w:r>
            <w:r>
              <w:rPr>
                <w:spacing w:val="-5"/>
                <w:sz w:val="20"/>
                <w:szCs w:val="20"/>
              </w:rPr>
              <w:t xml:space="preserve"> </w:t>
            </w:r>
            <w:r>
              <w:rPr>
                <w:sz w:val="20"/>
                <w:szCs w:val="20"/>
              </w:rPr>
              <w:t>dall’interno</w:t>
            </w:r>
            <w:r>
              <w:rPr>
                <w:spacing w:val="-4"/>
                <w:sz w:val="20"/>
                <w:szCs w:val="20"/>
              </w:rPr>
              <w:t xml:space="preserve"> </w:t>
            </w:r>
            <w:r>
              <w:rPr>
                <w:sz w:val="20"/>
                <w:szCs w:val="20"/>
              </w:rPr>
              <w:t>nel</w:t>
            </w:r>
            <w:r>
              <w:rPr>
                <w:spacing w:val="-4"/>
                <w:sz w:val="20"/>
                <w:szCs w:val="20"/>
              </w:rPr>
              <w:t xml:space="preserve"> </w:t>
            </w:r>
            <w:r>
              <w:rPr>
                <w:sz w:val="20"/>
                <w:szCs w:val="20"/>
              </w:rPr>
              <w:t>rispetto</w:t>
            </w:r>
            <w:r>
              <w:rPr>
                <w:spacing w:val="-5"/>
                <w:sz w:val="20"/>
                <w:szCs w:val="20"/>
              </w:rPr>
              <w:t xml:space="preserve"> </w:t>
            </w:r>
            <w:r>
              <w:rPr>
                <w:sz w:val="20"/>
                <w:szCs w:val="20"/>
              </w:rPr>
              <w:t>normative</w:t>
            </w:r>
            <w:r>
              <w:rPr>
                <w:spacing w:val="-4"/>
                <w:sz w:val="20"/>
                <w:szCs w:val="20"/>
              </w:rPr>
              <w:t xml:space="preserve"> </w:t>
            </w:r>
            <w:r>
              <w:rPr>
                <w:sz w:val="20"/>
                <w:szCs w:val="20"/>
              </w:rPr>
              <w:t>di</w:t>
            </w:r>
            <w:r>
              <w:rPr>
                <w:spacing w:val="-4"/>
                <w:sz w:val="20"/>
                <w:szCs w:val="20"/>
              </w:rPr>
              <w:t xml:space="preserve"> </w:t>
            </w:r>
            <w:r>
              <w:rPr>
                <w:sz w:val="20"/>
                <w:szCs w:val="20"/>
              </w:rPr>
              <w:t>sicurezza</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before="137" w:after="0"/>
              <w:ind w:left="128" w:right="101"/>
              <w:jc w:val="center"/>
              <w:rPr>
                <w:rFonts w:ascii="Calibri" w:hAnsi="Calibri"/>
              </w:rPr>
            </w:pPr>
            <w:r>
              <w:rPr>
                <w:sz w:val="20"/>
                <w:szCs w:val="20"/>
              </w:rPr>
              <w:t>6M</w:t>
            </w:r>
          </w:p>
        </w:tc>
      </w:tr>
      <w:tr>
        <w:trPr>
          <w:trHeight w:val="29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2" w:before="8" w:after="0"/>
              <w:ind w:left="118"/>
              <w:rPr>
                <w:rFonts w:ascii="Calibri" w:hAnsi="Calibri"/>
              </w:rPr>
            </w:pPr>
            <w:r>
              <w:rPr>
                <w:sz w:val="20"/>
                <w:szCs w:val="20"/>
              </w:rPr>
              <w:t>Detersione</w:t>
            </w:r>
            <w:r>
              <w:rPr>
                <w:spacing w:val="-4"/>
                <w:sz w:val="20"/>
                <w:szCs w:val="20"/>
              </w:rPr>
              <w:t xml:space="preserve"> </w:t>
            </w:r>
            <w:r>
              <w:rPr>
                <w:sz w:val="20"/>
                <w:szCs w:val="20"/>
              </w:rPr>
              <w:t>a</w:t>
            </w:r>
            <w:r>
              <w:rPr>
                <w:spacing w:val="-3"/>
                <w:sz w:val="20"/>
                <w:szCs w:val="20"/>
              </w:rPr>
              <w:t xml:space="preserve"> </w:t>
            </w:r>
            <w:r>
              <w:rPr>
                <w:sz w:val="20"/>
                <w:szCs w:val="20"/>
              </w:rPr>
              <w:t>fondo</w:t>
            </w:r>
            <w:r>
              <w:rPr>
                <w:spacing w:val="-4"/>
                <w:sz w:val="20"/>
                <w:szCs w:val="20"/>
              </w:rPr>
              <w:t xml:space="preserve"> </w:t>
            </w:r>
            <w:r>
              <w:rPr>
                <w:sz w:val="20"/>
                <w:szCs w:val="20"/>
              </w:rPr>
              <w:t>delle</w:t>
            </w:r>
            <w:r>
              <w:rPr>
                <w:spacing w:val="-3"/>
                <w:sz w:val="20"/>
                <w:szCs w:val="20"/>
              </w:rPr>
              <w:t xml:space="preserve"> </w:t>
            </w:r>
            <w:r>
              <w:rPr>
                <w:sz w:val="20"/>
                <w:szCs w:val="20"/>
              </w:rPr>
              <w:t>parti</w:t>
            </w:r>
            <w:r>
              <w:rPr>
                <w:spacing w:val="-4"/>
                <w:sz w:val="20"/>
                <w:szCs w:val="20"/>
              </w:rPr>
              <w:t xml:space="preserve"> </w:t>
            </w:r>
            <w:r>
              <w:rPr>
                <w:sz w:val="20"/>
                <w:szCs w:val="20"/>
              </w:rPr>
              <w:t>esterne</w:t>
            </w:r>
            <w:r>
              <w:rPr>
                <w:spacing w:val="-3"/>
                <w:sz w:val="20"/>
                <w:szCs w:val="20"/>
              </w:rPr>
              <w:t xml:space="preserve"> </w:t>
            </w:r>
            <w:r>
              <w:rPr>
                <w:sz w:val="20"/>
                <w:szCs w:val="20"/>
              </w:rPr>
              <w:t>degli</w:t>
            </w:r>
            <w:r>
              <w:rPr>
                <w:spacing w:val="-4"/>
                <w:sz w:val="20"/>
                <w:szCs w:val="20"/>
              </w:rPr>
              <w:t xml:space="preserve"> </w:t>
            </w:r>
            <w:r>
              <w:rPr>
                <w:sz w:val="20"/>
                <w:szCs w:val="20"/>
              </w:rPr>
              <w:t>arredi</w:t>
            </w:r>
            <w:r>
              <w:rPr>
                <w:spacing w:val="-3"/>
                <w:sz w:val="20"/>
                <w:szCs w:val="20"/>
              </w:rPr>
              <w:t xml:space="preserve"> </w:t>
            </w:r>
            <w:r>
              <w:rPr>
                <w:sz w:val="20"/>
                <w:szCs w:val="20"/>
              </w:rPr>
              <w:t>altezza</w:t>
            </w:r>
            <w:r>
              <w:rPr>
                <w:spacing w:val="-3"/>
                <w:sz w:val="20"/>
                <w:szCs w:val="20"/>
              </w:rPr>
              <w:t xml:space="preserve"> </w:t>
            </w:r>
            <w:r>
              <w:rPr>
                <w:sz w:val="20"/>
                <w:szCs w:val="20"/>
              </w:rPr>
              <w:t>uomo</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62" w:before="8" w:after="0"/>
              <w:ind w:left="128" w:right="101"/>
              <w:jc w:val="center"/>
              <w:rPr>
                <w:rFonts w:ascii="Calibri" w:hAnsi="Calibri"/>
              </w:rPr>
            </w:pPr>
            <w:r>
              <w:rPr>
                <w:sz w:val="20"/>
                <w:szCs w:val="20"/>
              </w:rPr>
              <w:t>6M</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18"/>
              <w:rPr>
                <w:rFonts w:ascii="Calibri" w:hAnsi="Calibri"/>
              </w:rPr>
            </w:pPr>
            <w:r>
              <w:rPr>
                <w:sz w:val="20"/>
                <w:szCs w:val="20"/>
              </w:rPr>
              <w:t>Spolveratura</w:t>
            </w:r>
            <w:r>
              <w:rPr>
                <w:spacing w:val="-4"/>
                <w:sz w:val="20"/>
                <w:szCs w:val="20"/>
              </w:rPr>
              <w:t xml:space="preserve"> </w:t>
            </w:r>
            <w:r>
              <w:rPr>
                <w:sz w:val="20"/>
                <w:szCs w:val="20"/>
              </w:rPr>
              <w:t>a</w:t>
            </w:r>
            <w:r>
              <w:rPr>
                <w:spacing w:val="-4"/>
                <w:sz w:val="20"/>
                <w:szCs w:val="20"/>
              </w:rPr>
              <w:t xml:space="preserve"> </w:t>
            </w:r>
            <w:r>
              <w:rPr>
                <w:sz w:val="20"/>
                <w:szCs w:val="20"/>
              </w:rPr>
              <w:t>umido</w:t>
            </w:r>
            <w:r>
              <w:rPr>
                <w:spacing w:val="-3"/>
                <w:sz w:val="20"/>
                <w:szCs w:val="20"/>
              </w:rPr>
              <w:t xml:space="preserve"> </w:t>
            </w:r>
            <w:r>
              <w:rPr>
                <w:sz w:val="20"/>
                <w:szCs w:val="20"/>
              </w:rPr>
              <w:t>arredi</w:t>
            </w:r>
            <w:r>
              <w:rPr>
                <w:spacing w:val="-4"/>
                <w:sz w:val="20"/>
                <w:szCs w:val="20"/>
              </w:rPr>
              <w:t xml:space="preserve"> </w:t>
            </w:r>
            <w:r>
              <w:rPr>
                <w:sz w:val="20"/>
                <w:szCs w:val="20"/>
              </w:rPr>
              <w:t>parti</w:t>
            </w:r>
            <w:r>
              <w:rPr>
                <w:spacing w:val="-3"/>
                <w:sz w:val="20"/>
                <w:szCs w:val="20"/>
              </w:rPr>
              <w:t xml:space="preserve"> </w:t>
            </w:r>
            <w:r>
              <w:rPr>
                <w:sz w:val="20"/>
                <w:szCs w:val="20"/>
              </w:rPr>
              <w:t>alte</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0"/>
              <w:ind w:left="128" w:right="101"/>
              <w:jc w:val="center"/>
              <w:rPr>
                <w:rFonts w:ascii="Calibri" w:hAnsi="Calibri"/>
              </w:rPr>
            </w:pPr>
            <w:r>
              <w:rPr>
                <w:sz w:val="20"/>
                <w:szCs w:val="20"/>
              </w:rPr>
              <w:t>6M</w:t>
            </w:r>
          </w:p>
        </w:tc>
      </w:tr>
      <w:tr>
        <w:trPr>
          <w:trHeight w:val="270" w:hRule="atLeast"/>
        </w:trPr>
        <w:tc>
          <w:tcPr>
            <w:tcW w:w="863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6" w:before="3" w:after="0"/>
              <w:ind w:left="118"/>
              <w:rPr>
                <w:rFonts w:ascii="Calibri" w:hAnsi="Calibri"/>
              </w:rPr>
            </w:pPr>
            <w:r>
              <w:rPr>
                <w:sz w:val="20"/>
                <w:szCs w:val="20"/>
              </w:rPr>
              <w:t>Deragnatura</w:t>
            </w:r>
          </w:p>
        </w:tc>
        <w:tc>
          <w:tcPr>
            <w:tcW w:w="162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46" w:before="3" w:after="0"/>
              <w:ind w:left="128" w:right="101"/>
              <w:jc w:val="center"/>
              <w:rPr>
                <w:rFonts w:ascii="Calibri" w:hAnsi="Calibri"/>
              </w:rPr>
            </w:pPr>
            <w:r>
              <w:rPr>
                <w:sz w:val="20"/>
                <w:szCs w:val="20"/>
              </w:rPr>
              <w:t>3M</w:t>
            </w:r>
          </w:p>
        </w:tc>
      </w:tr>
    </w:tbl>
    <w:p>
      <w:pPr>
        <w:pStyle w:val="Normal"/>
        <w:rPr>
          <w:rFonts w:ascii="Calibri" w:hAnsi="Calibri"/>
        </w:rPr>
      </w:pPr>
      <w:r>
        <w:rPr>
          <w:rFonts w:ascii="Calibri" w:hAnsi="Calibri"/>
        </w:rPr>
      </w:r>
    </w:p>
    <w:p>
      <w:pPr>
        <w:pStyle w:val="Normal"/>
        <w:rPr>
          <w:rFonts w:ascii="Calibri" w:hAnsi="Calibri"/>
        </w:rPr>
      </w:pPr>
      <w:r>
        <w:rPr>
          <w:rFonts w:ascii="Calibri" w:hAnsi="Calibri"/>
        </w:rPr>
      </w:r>
      <w:bookmarkStart w:id="2" w:name="Copia__Hlk184897128_1"/>
      <w:bookmarkStart w:id="3" w:name="Copia__Hlk184897128_1"/>
      <w:bookmarkEnd w:id="3"/>
    </w:p>
    <w:sectPr>
      <w:footerReference w:type="even" r:id="rId2"/>
      <w:footerReference w:type="default" r:id="rId3"/>
      <w:type w:val="nextPage"/>
      <w:pgSz w:w="11906" w:h="16838"/>
      <w:pgMar w:left="1134" w:right="1134" w:gutter="0" w:header="0" w:top="708" w:footer="1134" w:bottom="16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TimesNewRomanPSMT">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bookmarkStart w:id="4" w:name="PageNumWizard_FOOTER_Stile_di_pagina_pre"/>
    <w:r>
      <w:rPr/>
      <w:fldChar w:fldCharType="begin"/>
    </w:r>
    <w:r>
      <w:rPr/>
      <w:instrText xml:space="preserve"> PAGE </w:instrText>
    </w:r>
    <w:r>
      <w:rPr/>
      <w:fldChar w:fldCharType="separate"/>
    </w:r>
    <w:r>
      <w:rPr/>
      <w:t>4</w:t>
    </w:r>
    <w:r>
      <w:rPr/>
      <w:fldChar w:fldCharType="end"/>
    </w:r>
    <w:bookmarkEnd w:id="4"/>
  </w:p>
  <w:p>
    <w:pPr>
      <w:pStyle w:val="Normal"/>
      <w:jc w:val="center"/>
      <w:rPr>
        <w:rFonts w:ascii="Calibri" w:hAnsi="Calibri" w:cs="Arial"/>
        <w:color w:val="000000"/>
        <w:sz w:val="16"/>
        <w:szCs w:val="16"/>
      </w:rPr>
    </w:pPr>
    <w:r>
      <w:rPr>
        <w:rFonts w:cs="Arial" w:ascii="Calibri" w:hAnsi="Calibri"/>
        <w:color w:val="000000"/>
        <w:sz w:val="16"/>
        <w:szCs w:val="16"/>
      </w:rPr>
      <w:t>Via S. Croce, n. 34 - CAP 57030 MARCIANA – tel. +39 0565 901215 – fax +39 0565 901076</w:t>
    </w:r>
  </w:p>
  <w:p>
    <w:pPr>
      <w:pStyle w:val="Normal"/>
      <w:jc w:val="center"/>
      <w:rPr>
        <w:rFonts w:ascii="Calibri" w:hAnsi="Calibri" w:cs="Arial"/>
        <w:color w:val="000000"/>
        <w:sz w:val="16"/>
        <w:szCs w:val="16"/>
      </w:rPr>
    </w:pPr>
    <w:r>
      <w:rPr>
        <w:rFonts w:cs="Arial" w:ascii="Calibri" w:hAnsi="Calibri"/>
        <w:color w:val="000000"/>
        <w:sz w:val="16"/>
        <w:szCs w:val="16"/>
      </w:rPr>
      <w:t>P.IVA 01190920494 – CF 82001490497</w:t>
    </w:r>
  </w:p>
  <w:p>
    <w:pPr>
      <w:pStyle w:val="Normal"/>
      <w:jc w:val="center"/>
      <w:rPr>
        <w:rFonts w:ascii="Calibri" w:hAnsi="Calibri" w:cs="Arial"/>
        <w:color w:val="000000"/>
        <w:sz w:val="16"/>
        <w:szCs w:val="16"/>
      </w:rPr>
    </w:pPr>
    <w:r>
      <w:rPr>
        <w:rFonts w:cs="Arial" w:ascii="Calibri" w:hAnsi="Calibri"/>
        <w:color w:val="000000"/>
        <w:sz w:val="16"/>
        <w:szCs w:val="16"/>
      </w:rPr>
      <w:t>e-mail: info@comune.marciana.li.it - pec: protocollo@pec.comune.marciana.li.it – sito istituzionale: www.comune.marciana.li.it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bookmarkStart w:id="5" w:name="PageNumWizard_FOOTER_Stile_di_pagina_pr1"/>
    <w:r>
      <w:rPr/>
      <w:fldChar w:fldCharType="begin"/>
    </w:r>
    <w:r>
      <w:rPr/>
      <w:instrText xml:space="preserve"> PAGE </w:instrText>
    </w:r>
    <w:r>
      <w:rPr/>
      <w:fldChar w:fldCharType="separate"/>
    </w:r>
    <w:r>
      <w:rPr/>
      <w:t>3</w:t>
    </w:r>
    <w:r>
      <w:rPr/>
      <w:fldChar w:fldCharType="end"/>
    </w:r>
    <w:bookmarkEnd w:id="5"/>
  </w:p>
  <w:p>
    <w:pPr>
      <w:pStyle w:val="Normal"/>
      <w:jc w:val="center"/>
      <w:rPr>
        <w:rFonts w:ascii="Calibri" w:hAnsi="Calibri" w:cs="Arial"/>
        <w:color w:val="000000"/>
        <w:sz w:val="16"/>
        <w:szCs w:val="16"/>
      </w:rPr>
    </w:pPr>
    <w:r>
      <w:rPr>
        <w:rFonts w:cs="Arial" w:ascii="Calibri" w:hAnsi="Calibri"/>
        <w:color w:val="000000"/>
        <w:sz w:val="16"/>
        <w:szCs w:val="16"/>
      </w:rPr>
      <w:t>Via S. Croce, n. 34 - CAP 57030 MARCIANA – tel. +39 0565 901215 – fax +39 0565 901076</w:t>
    </w:r>
  </w:p>
  <w:p>
    <w:pPr>
      <w:pStyle w:val="Normal"/>
      <w:jc w:val="center"/>
      <w:rPr>
        <w:rFonts w:ascii="Calibri" w:hAnsi="Calibri" w:cs="Arial"/>
        <w:color w:val="000000"/>
        <w:sz w:val="16"/>
        <w:szCs w:val="16"/>
      </w:rPr>
    </w:pPr>
    <w:r>
      <w:rPr>
        <w:rFonts w:cs="Arial" w:ascii="Calibri" w:hAnsi="Calibri"/>
        <w:color w:val="000000"/>
        <w:sz w:val="16"/>
        <w:szCs w:val="16"/>
      </w:rPr>
      <w:t>P.IVA 01190920494 – CF 82001490497</w:t>
    </w:r>
  </w:p>
  <w:p>
    <w:pPr>
      <w:pStyle w:val="Normal"/>
      <w:jc w:val="center"/>
      <w:rPr>
        <w:rFonts w:ascii="Calibri" w:hAnsi="Calibri" w:cs="Arial"/>
        <w:color w:val="000000"/>
        <w:sz w:val="16"/>
        <w:szCs w:val="16"/>
      </w:rPr>
    </w:pPr>
    <w:r>
      <w:rPr>
        <w:rFonts w:cs="Arial" w:ascii="Calibri" w:hAnsi="Calibri"/>
        <w:color w:val="000000"/>
        <w:sz w:val="16"/>
        <w:szCs w:val="16"/>
      </w:rPr>
      <w:t>e-mail: info@comune.marciana.li.it - pec: protocollo@pec.comune.marciana.li.it – sito istituzionale: www.comune.marciana.li.it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720" w:hanging="360"/>
      </w:pPr>
      <w:rPr>
        <w:rFonts w:ascii="TimesNewRomanPSMT" w:hAnsi="TimesNewRomanPSMT" w:cs="TimesNewRomanPSM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283"/>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3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3902"/>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customStyle="1">
    <w:name w:val="Heading 1"/>
    <w:basedOn w:val="Normal"/>
    <w:next w:val="Normal"/>
    <w:qFormat/>
    <w:rsid w:val="00372b5b"/>
    <w:pPr>
      <w:keepNext w:val="true"/>
      <w:keepLines/>
      <w:spacing w:before="360" w:after="80"/>
      <w:outlineLvl w:val="0"/>
    </w:pPr>
    <w:rPr>
      <w:rFonts w:ascii="Aptos Display" w:hAnsi="Aptos Display"/>
      <w:color w:themeColor="accent1" w:themeShade="bf" w:val="117A02"/>
      <w:sz w:val="40"/>
      <w:szCs w:val="40"/>
    </w:rPr>
  </w:style>
  <w:style w:type="paragraph" w:styleId="Heading2" w:customStyle="1">
    <w:name w:val="Heading 2"/>
    <w:basedOn w:val="Normal"/>
    <w:next w:val="Normal"/>
    <w:link w:val="Titolo2Carattere"/>
    <w:semiHidden/>
    <w:unhideWhenUsed/>
    <w:qFormat/>
    <w:rsid w:val="00a403bc"/>
    <w:pPr>
      <w:keepNext w:val="true"/>
      <w:keepLines/>
      <w:spacing w:before="40" w:after="0"/>
      <w:outlineLvl w:val="1"/>
    </w:pPr>
    <w:rPr>
      <w:rFonts w:ascii="Arial" w:hAnsi="Arial" w:eastAsia="DejaVu Sans" w:cs="DejaVu Sans" w:asciiTheme="majorHAnsi" w:cstheme="majorBidi" w:eastAsiaTheme="majorEastAsia" w:hAnsiTheme="majorHAnsi"/>
      <w:color w:themeColor="accent1" w:themeShade="bf" w:val="117A02"/>
      <w:sz w:val="26"/>
      <w:szCs w:val="26"/>
    </w:rPr>
  </w:style>
  <w:style w:type="paragraph" w:styleId="Heading3" w:customStyle="1">
    <w:name w:val="Heading 3"/>
    <w:basedOn w:val="Normal"/>
    <w:next w:val="Normal"/>
    <w:qFormat/>
    <w:rsid w:val="00372b5b"/>
    <w:pPr>
      <w:keepNext w:val="true"/>
      <w:keepLines/>
      <w:spacing w:before="160" w:after="80"/>
      <w:outlineLvl w:val="2"/>
    </w:pPr>
    <w:rPr>
      <w:color w:themeColor="accent1" w:themeShade="bf" w:val="117A02"/>
      <w:sz w:val="28"/>
      <w:szCs w:val="28"/>
    </w:rPr>
  </w:style>
  <w:style w:type="paragraph" w:styleId="Heading4" w:customStyle="1">
    <w:name w:val="Heading 4"/>
    <w:basedOn w:val="Normal"/>
    <w:next w:val="Normal"/>
    <w:qFormat/>
    <w:rsid w:val="00372b5b"/>
    <w:pPr>
      <w:keepNext w:val="true"/>
      <w:keepLines/>
      <w:spacing w:before="80" w:after="40"/>
      <w:outlineLvl w:val="3"/>
    </w:pPr>
    <w:rPr>
      <w:i/>
      <w:iCs/>
      <w:color w:themeColor="accent1" w:themeShade="bf" w:val="117A02"/>
    </w:rPr>
  </w:style>
  <w:style w:type="paragraph" w:styleId="Heading5" w:customStyle="1">
    <w:name w:val="Heading 5"/>
    <w:basedOn w:val="Normal"/>
    <w:next w:val="Normal"/>
    <w:qFormat/>
    <w:rsid w:val="00372b5b"/>
    <w:pPr>
      <w:keepNext w:val="true"/>
      <w:keepLines/>
      <w:spacing w:before="80" w:after="40"/>
      <w:outlineLvl w:val="4"/>
    </w:pPr>
    <w:rPr>
      <w:color w:themeColor="accent1" w:themeShade="bf" w:val="117A02"/>
    </w:rPr>
  </w:style>
  <w:style w:type="paragraph" w:styleId="Heading6" w:customStyle="1">
    <w:name w:val="Heading 6"/>
    <w:basedOn w:val="Normal"/>
    <w:next w:val="Normal"/>
    <w:qFormat/>
    <w:rsid w:val="00372b5b"/>
    <w:pPr>
      <w:keepNext w:val="true"/>
      <w:keepLines/>
      <w:spacing w:before="40" w:after="0"/>
      <w:outlineLvl w:val="5"/>
    </w:pPr>
    <w:rPr>
      <w:i/>
      <w:iCs/>
      <w:color w:themeColor="dark1" w:themeTint="a6" w:val="595959"/>
    </w:rPr>
  </w:style>
  <w:style w:type="paragraph" w:styleId="Heading7" w:customStyle="1">
    <w:name w:val="Heading 7"/>
    <w:basedOn w:val="Normal"/>
    <w:next w:val="Normal"/>
    <w:qFormat/>
    <w:rsid w:val="00372b5b"/>
    <w:pPr>
      <w:keepNext w:val="true"/>
      <w:keepLines/>
      <w:spacing w:before="40" w:after="0"/>
      <w:outlineLvl w:val="6"/>
    </w:pPr>
    <w:rPr>
      <w:color w:themeColor="dark1" w:themeTint="a6" w:val="595959"/>
    </w:rPr>
  </w:style>
  <w:style w:type="paragraph" w:styleId="Heading8" w:customStyle="1">
    <w:name w:val="Heading 8"/>
    <w:basedOn w:val="Normal"/>
    <w:next w:val="Normal"/>
    <w:qFormat/>
    <w:rsid w:val="00372b5b"/>
    <w:pPr>
      <w:keepNext w:val="true"/>
      <w:keepLines/>
      <w:outlineLvl w:val="7"/>
    </w:pPr>
    <w:rPr>
      <w:i/>
      <w:iCs/>
      <w:color w:themeColor="dark1" w:themeTint="d8" w:val="272727"/>
    </w:rPr>
  </w:style>
  <w:style w:type="paragraph" w:styleId="Heading9" w:customStyle="1">
    <w:name w:val="Heading 9"/>
    <w:basedOn w:val="Normal"/>
    <w:next w:val="Normal"/>
    <w:qFormat/>
    <w:rsid w:val="00372b5b"/>
    <w:pPr>
      <w:keepNext w:val="true"/>
      <w:keepLines/>
      <w:outlineLvl w:val="8"/>
    </w:pPr>
    <w:rPr>
      <w:color w:themeColor="dark1" w:themeTint="d8" w:val="272727"/>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943fdd"/>
    <w:rPr>
      <w:sz w:val="24"/>
      <w:szCs w:val="24"/>
    </w:rPr>
  </w:style>
  <w:style w:type="character" w:styleId="PidipaginaCarattere" w:customStyle="1">
    <w:name w:val="Piè di pagina Carattere"/>
    <w:basedOn w:val="DefaultParagraphFont"/>
    <w:qFormat/>
    <w:rsid w:val="00943fdd"/>
    <w:rPr>
      <w:sz w:val="24"/>
      <w:szCs w:val="24"/>
    </w:rPr>
  </w:style>
  <w:style w:type="character" w:styleId="TestofumettoCarattere" w:customStyle="1">
    <w:name w:val="Testo fumetto Carattere"/>
    <w:basedOn w:val="DefaultParagraphFont"/>
    <w:link w:val="BalloonText"/>
    <w:qFormat/>
    <w:rsid w:val="00943fdd"/>
    <w:rPr>
      <w:rFonts w:ascii="Tahoma" w:hAnsi="Tahoma" w:cs="Tahoma"/>
      <w:sz w:val="16"/>
      <w:szCs w:val="16"/>
    </w:rPr>
  </w:style>
  <w:style w:type="character" w:styleId="Hyperlink">
    <w:name w:val="Hyperlink"/>
    <w:basedOn w:val="DefaultParagraphFont"/>
    <w:uiPriority w:val="99"/>
    <w:unhideWhenUsed/>
    <w:rsid w:val="00e7608b"/>
    <w:rPr>
      <w:color w:val="0000FF"/>
      <w:u w:val="single"/>
    </w:rPr>
  </w:style>
  <w:style w:type="character" w:styleId="UnresolvedMention" w:customStyle="1">
    <w:name w:val="Unresolved Mention"/>
    <w:basedOn w:val="DefaultParagraphFont"/>
    <w:uiPriority w:val="99"/>
    <w:semiHidden/>
    <w:unhideWhenUsed/>
    <w:qFormat/>
    <w:rsid w:val="005033cf"/>
    <w:rPr>
      <w:color w:val="605E5C"/>
      <w:shd w:fill="E1DFDD" w:val="clear"/>
    </w:rPr>
  </w:style>
  <w:style w:type="character" w:styleId="TestonotaapidipaginaCarattere" w:customStyle="1">
    <w:name w:val="Testo nota a piè di pagina Carattere"/>
    <w:basedOn w:val="DefaultParagraphFont"/>
    <w:semiHidden/>
    <w:qFormat/>
    <w:rsid w:val="00aa46a5"/>
    <w:rPr>
      <w:rFonts w:eastAsia="Arial Unicode MS" w:cs="Mangal"/>
      <w:kern w:val="2"/>
      <w:lang w:eastAsia="zh-CN" w:bidi="hi-IN"/>
    </w:rPr>
  </w:style>
  <w:style w:type="character" w:styleId="Titolo2Carattere" w:customStyle="1">
    <w:name w:val="Titolo 2 Carattere"/>
    <w:basedOn w:val="DefaultParagraphFont"/>
    <w:semiHidden/>
    <w:qFormat/>
    <w:rsid w:val="00a403bc"/>
    <w:rPr>
      <w:rFonts w:ascii="Arial" w:hAnsi="Arial" w:eastAsia="DejaVu Sans" w:cs="DejaVu Sans" w:asciiTheme="majorHAnsi" w:cstheme="majorBidi" w:eastAsiaTheme="majorEastAsia" w:hAnsiTheme="majorHAnsi"/>
      <w:color w:themeColor="accent1" w:themeShade="bf" w:val="117A02"/>
      <w:sz w:val="26"/>
      <w:szCs w:val="26"/>
    </w:rPr>
  </w:style>
  <w:style w:type="character" w:styleId="Caratteridinumerazione" w:customStyle="1">
    <w:name w:val="Caratteri di numerazione"/>
    <w:qFormat/>
    <w:rsid w:val="00372b5b"/>
    <w:rPr/>
  </w:style>
  <w:style w:type="character" w:styleId="Punti" w:customStyle="1">
    <w:name w:val="Punti"/>
    <w:qFormat/>
    <w:rsid w:val="00372b5b"/>
    <w:rPr>
      <w:rFonts w:ascii="OpenSymbol" w:hAnsi="OpenSymbol" w:eastAsia="OpenSymbol" w:cs="OpenSymbol"/>
    </w:rPr>
  </w:style>
  <w:style w:type="character" w:styleId="IntenseReference">
    <w:name w:val="Intense Reference"/>
    <w:basedOn w:val="DefaultParagraphFont"/>
    <w:qFormat/>
    <w:rsid w:val="00372b5b"/>
    <w:rPr>
      <w:b/>
      <w:bCs/>
      <w:smallCaps/>
      <w:color w:themeColor="accent1" w:themeShade="bf" w:val="117A02"/>
      <w:spacing w:val="5"/>
    </w:rPr>
  </w:style>
  <w:style w:type="character" w:styleId="CitazioneintensaCarattere" w:customStyle="1">
    <w:name w:val="Citazione intensa Carattere"/>
    <w:basedOn w:val="DefaultParagraphFont"/>
    <w:qFormat/>
    <w:rsid w:val="00372b5b"/>
    <w:rPr>
      <w:i/>
      <w:iCs/>
      <w:color w:themeColor="accent1" w:themeShade="bf" w:val="117A02"/>
    </w:rPr>
  </w:style>
  <w:style w:type="character" w:styleId="IntenseEmphasis">
    <w:name w:val="Intense Emphasis"/>
    <w:basedOn w:val="DefaultParagraphFont"/>
    <w:qFormat/>
    <w:rsid w:val="00372b5b"/>
    <w:rPr>
      <w:i/>
      <w:iCs/>
      <w:color w:themeColor="accent1" w:themeShade="bf" w:val="117A02"/>
    </w:rPr>
  </w:style>
  <w:style w:type="character" w:styleId="CitazioneCarattere" w:customStyle="1">
    <w:name w:val="Citazione Carattere"/>
    <w:basedOn w:val="DefaultParagraphFont"/>
    <w:qFormat/>
    <w:rsid w:val="00372b5b"/>
    <w:rPr>
      <w:i/>
      <w:iCs/>
      <w:color w:themeColor="dark1" w:themeTint="bf" w:val="404040"/>
    </w:rPr>
  </w:style>
  <w:style w:type="character" w:styleId="SottotitoloCarattere" w:customStyle="1">
    <w:name w:val="Sottotitolo Carattere"/>
    <w:basedOn w:val="DefaultParagraphFont"/>
    <w:qFormat/>
    <w:rsid w:val="00372b5b"/>
    <w:rPr>
      <w:rFonts w:eastAsia="Times New Roman" w:cs="Times New Roman"/>
      <w:color w:themeColor="dark1" w:themeTint="a6" w:val="595959"/>
      <w:spacing w:val="15"/>
      <w:sz w:val="28"/>
      <w:szCs w:val="28"/>
    </w:rPr>
  </w:style>
  <w:style w:type="character" w:styleId="TitoloCarattere" w:customStyle="1">
    <w:name w:val="Titolo Carattere"/>
    <w:basedOn w:val="DefaultParagraphFont"/>
    <w:qFormat/>
    <w:rsid w:val="00372b5b"/>
    <w:rPr>
      <w:rFonts w:ascii="Aptos Display" w:hAnsi="Aptos Display" w:eastAsia="Times New Roman" w:cs="Times New Roman"/>
      <w:spacing w:val="-10"/>
      <w:kern w:val="2"/>
      <w:sz w:val="56"/>
      <w:szCs w:val="56"/>
    </w:rPr>
  </w:style>
  <w:style w:type="character" w:styleId="Titolo9Carattere" w:customStyle="1">
    <w:name w:val="Titolo 9 Carattere"/>
    <w:basedOn w:val="DefaultParagraphFont"/>
    <w:qFormat/>
    <w:rsid w:val="00372b5b"/>
    <w:rPr>
      <w:rFonts w:eastAsia="Times New Roman" w:cs="Times New Roman"/>
      <w:color w:themeColor="dark1" w:themeTint="d8" w:val="272727"/>
    </w:rPr>
  </w:style>
  <w:style w:type="character" w:styleId="Titolo8Carattere" w:customStyle="1">
    <w:name w:val="Titolo 8 Carattere"/>
    <w:basedOn w:val="DefaultParagraphFont"/>
    <w:qFormat/>
    <w:rsid w:val="00372b5b"/>
    <w:rPr>
      <w:rFonts w:eastAsia="Times New Roman" w:cs="Times New Roman"/>
      <w:i/>
      <w:iCs/>
      <w:color w:themeColor="dark1" w:themeTint="d8" w:val="272727"/>
    </w:rPr>
  </w:style>
  <w:style w:type="character" w:styleId="Titolo7Carattere" w:customStyle="1">
    <w:name w:val="Titolo 7 Carattere"/>
    <w:basedOn w:val="DefaultParagraphFont"/>
    <w:qFormat/>
    <w:rsid w:val="00372b5b"/>
    <w:rPr>
      <w:rFonts w:eastAsia="Times New Roman" w:cs="Times New Roman"/>
      <w:color w:themeColor="dark1" w:themeTint="a6" w:val="595959"/>
    </w:rPr>
  </w:style>
  <w:style w:type="character" w:styleId="Titolo6Carattere" w:customStyle="1">
    <w:name w:val="Titolo 6 Carattere"/>
    <w:basedOn w:val="DefaultParagraphFont"/>
    <w:qFormat/>
    <w:rsid w:val="00372b5b"/>
    <w:rPr>
      <w:rFonts w:eastAsia="Times New Roman" w:cs="Times New Roman"/>
      <w:i/>
      <w:iCs/>
      <w:color w:themeColor="dark1" w:themeTint="a6" w:val="595959"/>
    </w:rPr>
  </w:style>
  <w:style w:type="character" w:styleId="Titolo5Carattere" w:customStyle="1">
    <w:name w:val="Titolo 5 Carattere"/>
    <w:basedOn w:val="DefaultParagraphFont"/>
    <w:qFormat/>
    <w:rsid w:val="00372b5b"/>
    <w:rPr>
      <w:rFonts w:eastAsia="Times New Roman" w:cs="Times New Roman"/>
      <w:color w:themeColor="accent1" w:themeShade="bf" w:val="117A02"/>
    </w:rPr>
  </w:style>
  <w:style w:type="character" w:styleId="Titolo4Carattere" w:customStyle="1">
    <w:name w:val="Titolo 4 Carattere"/>
    <w:basedOn w:val="DefaultParagraphFont"/>
    <w:qFormat/>
    <w:rsid w:val="00372b5b"/>
    <w:rPr>
      <w:rFonts w:eastAsia="Times New Roman" w:cs="Times New Roman"/>
      <w:i/>
      <w:iCs/>
      <w:color w:themeColor="accent1" w:themeShade="bf" w:val="117A02"/>
    </w:rPr>
  </w:style>
  <w:style w:type="character" w:styleId="Titolo3Carattere" w:customStyle="1">
    <w:name w:val="Titolo 3 Carattere"/>
    <w:basedOn w:val="DefaultParagraphFont"/>
    <w:qFormat/>
    <w:rsid w:val="00372b5b"/>
    <w:rPr>
      <w:rFonts w:eastAsia="Times New Roman" w:cs="Times New Roman"/>
      <w:color w:themeColor="accent1" w:themeShade="bf" w:val="117A02"/>
      <w:sz w:val="28"/>
      <w:szCs w:val="28"/>
    </w:rPr>
  </w:style>
  <w:style w:type="character" w:styleId="Titolo1Carattere" w:customStyle="1">
    <w:name w:val="Titolo 1 Carattere"/>
    <w:basedOn w:val="DefaultParagraphFont"/>
    <w:qFormat/>
    <w:rsid w:val="00372b5b"/>
    <w:rPr>
      <w:rFonts w:ascii="Aptos Display" w:hAnsi="Aptos Display" w:eastAsia="Times New Roman" w:cs="Times New Roman"/>
      <w:color w:themeColor="accent1" w:themeShade="bf" w:val="117A02"/>
      <w:sz w:val="40"/>
      <w:szCs w:val="40"/>
    </w:rPr>
  </w:style>
  <w:style w:type="character" w:styleId="Strong">
    <w:name w:val="Strong"/>
    <w:basedOn w:val="DefaultParagraphFont"/>
    <w:qFormat/>
    <w:rsid w:val="00372b5b"/>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372b5b"/>
    <w:pPr>
      <w:spacing w:lineRule="auto" w:line="276" w:before="0" w:after="140"/>
    </w:pPr>
    <w:rPr/>
  </w:style>
  <w:style w:type="paragraph" w:styleId="List">
    <w:name w:val="List"/>
    <w:basedOn w:val="BodyText"/>
    <w:rsid w:val="00372b5b"/>
    <w:pPr/>
    <w:rPr>
      <w:rFonts w:cs="Lucida Sans"/>
    </w:rPr>
  </w:style>
  <w:style w:type="paragraph" w:styleId="Caption" w:customStyle="1">
    <w:name w:val="Caption"/>
    <w:basedOn w:val="Normal"/>
    <w:qFormat/>
    <w:rsid w:val="00372b5b"/>
    <w:pPr>
      <w:suppressLineNumbers/>
      <w:spacing w:before="120" w:after="120"/>
    </w:pPr>
    <w:rPr>
      <w:rFonts w:cs="Lucida Sans"/>
      <w:i/>
      <w:iCs/>
    </w:rPr>
  </w:style>
  <w:style w:type="paragraph" w:styleId="Indice" w:customStyle="1">
    <w:name w:val="Indice"/>
    <w:basedOn w:val="Normal"/>
    <w:qFormat/>
    <w:rsid w:val="00372b5b"/>
    <w:pPr>
      <w:suppressLineNumbers/>
    </w:pPr>
    <w:rPr>
      <w:rFonts w:cs="Lucida Sans"/>
    </w:rPr>
  </w:style>
  <w:style w:type="paragraph" w:styleId="Title">
    <w:name w:val="Title"/>
    <w:basedOn w:val="Normal"/>
    <w:next w:val="BodyText"/>
    <w:qFormat/>
    <w:rsid w:val="00372b5b"/>
    <w:pPr>
      <w:keepNext w:val="true"/>
      <w:spacing w:before="240" w:after="120"/>
    </w:pPr>
    <w:rPr>
      <w:rFonts w:ascii="Liberation Sans" w:hAnsi="Liberation Sans" w:eastAsia="Microsoft YaHei" w:cs="Lucida Sans"/>
      <w:sz w:val="28"/>
      <w:szCs w:val="28"/>
    </w:rPr>
  </w:style>
  <w:style w:type="paragraph" w:styleId="Caption1" w:customStyle="1">
    <w:name w:val="caption1"/>
    <w:basedOn w:val="Normal"/>
    <w:qFormat/>
    <w:rsid w:val="00372b5b"/>
    <w:pPr>
      <w:suppressLineNumbers/>
      <w:spacing w:before="120" w:after="120"/>
    </w:pPr>
    <w:rPr>
      <w:rFonts w:cs="Lucida Sans"/>
      <w:i/>
      <w:iCs/>
    </w:rPr>
  </w:style>
  <w:style w:type="paragraph" w:styleId="Caption11" w:customStyle="1">
    <w:name w:val="caption11"/>
    <w:basedOn w:val="Normal"/>
    <w:qFormat/>
    <w:rsid w:val="00372b5b"/>
    <w:pPr>
      <w:suppressLineNumbers/>
      <w:spacing w:before="120" w:after="120"/>
    </w:pPr>
    <w:rPr>
      <w:rFonts w:cs="Lucida Sans"/>
      <w:i/>
      <w:iCs/>
    </w:rPr>
  </w:style>
  <w:style w:type="paragraph" w:styleId="Caption111" w:customStyle="1">
    <w:name w:val="caption111"/>
    <w:basedOn w:val="Normal"/>
    <w:qFormat/>
    <w:rsid w:val="00372b5b"/>
    <w:pPr>
      <w:suppressLineNumbers/>
      <w:spacing w:before="120" w:after="120"/>
    </w:pPr>
    <w:rPr>
      <w:rFonts w:cs="Lucida Sans"/>
      <w:i/>
      <w:iCs/>
    </w:rPr>
  </w:style>
  <w:style w:type="paragraph" w:styleId="Intestazioneepidipagina" w:customStyle="1">
    <w:name w:val="Intestazione e piè di pagina"/>
    <w:basedOn w:val="Normal"/>
    <w:qFormat/>
    <w:rsid w:val="00372b5b"/>
    <w:pPr/>
    <w:rPr/>
  </w:style>
  <w:style w:type="paragraph" w:styleId="Header" w:customStyle="1">
    <w:name w:val="Header"/>
    <w:basedOn w:val="Normal"/>
    <w:link w:val="IntestazioneCarattere"/>
    <w:uiPriority w:val="99"/>
    <w:rsid w:val="00943fdd"/>
    <w:pPr>
      <w:tabs>
        <w:tab w:val="clear" w:pos="708"/>
        <w:tab w:val="center" w:pos="4819" w:leader="none"/>
        <w:tab w:val="right" w:pos="9638" w:leader="none"/>
      </w:tabs>
    </w:pPr>
    <w:rPr/>
  </w:style>
  <w:style w:type="paragraph" w:styleId="Footer" w:customStyle="1">
    <w:name w:val="Footer"/>
    <w:basedOn w:val="Normal"/>
    <w:link w:val="PidipaginaCarattere"/>
    <w:rsid w:val="00943fdd"/>
    <w:pPr>
      <w:tabs>
        <w:tab w:val="clear" w:pos="708"/>
        <w:tab w:val="center" w:pos="4819" w:leader="none"/>
        <w:tab w:val="right" w:pos="9638" w:leader="none"/>
      </w:tabs>
    </w:pPr>
    <w:rPr/>
  </w:style>
  <w:style w:type="paragraph" w:styleId="BalloonText">
    <w:name w:val="Balloon Text"/>
    <w:basedOn w:val="Normal"/>
    <w:link w:val="TestofumettoCarattere"/>
    <w:qFormat/>
    <w:rsid w:val="00943fdd"/>
    <w:pPr/>
    <w:rPr>
      <w:rFonts w:ascii="Tahoma" w:hAnsi="Tahoma" w:cs="Tahoma"/>
      <w:sz w:val="16"/>
      <w:szCs w:val="16"/>
    </w:rPr>
  </w:style>
  <w:style w:type="paragraph" w:styleId="Default" w:customStyle="1">
    <w:name w:val="Default"/>
    <w:qFormat/>
    <w:rsid w:val="00167f58"/>
    <w:pPr>
      <w:widowControl/>
      <w:suppressAutoHyphens w:val="true"/>
      <w:bidi w:val="0"/>
      <w:spacing w:before="0" w:after="0"/>
      <w:jc w:val="left"/>
    </w:pPr>
    <w:rPr>
      <w:rFonts w:ascii="Calibri" w:hAnsi="Calibri" w:eastAsia="Times New Roman" w:cs="Calibri"/>
      <w:color w:val="000000"/>
      <w:kern w:val="0"/>
      <w:sz w:val="24"/>
      <w:szCs w:val="24"/>
      <w:lang w:val="it-IT" w:eastAsia="it-IT" w:bidi="ar-SA"/>
    </w:rPr>
  </w:style>
  <w:style w:type="paragraph" w:styleId="ListParagraph">
    <w:name w:val="List Paragraph"/>
    <w:basedOn w:val="Normal"/>
    <w:uiPriority w:val="34"/>
    <w:qFormat/>
    <w:rsid w:val="005033cf"/>
    <w:pPr>
      <w:spacing w:lineRule="auto" w:line="259" w:before="0" w:after="160"/>
      <w:ind w:left="720"/>
      <w:contextualSpacing/>
    </w:pPr>
    <w:rPr>
      <w:rFonts w:ascii="Arial" w:hAnsi="Arial" w:eastAsia="Arial" w:cs="DejaVu Sans" w:asciiTheme="minorHAnsi" w:cstheme="minorBidi" w:eastAsiaTheme="minorHAnsi" w:hAnsiTheme="minorHAnsi"/>
      <w:kern w:val="2"/>
      <w:sz w:val="22"/>
      <w:szCs w:val="22"/>
      <w:lang w:eastAsia="en-US"/>
    </w:rPr>
  </w:style>
  <w:style w:type="paragraph" w:styleId="FootnoteText" w:customStyle="1">
    <w:name w:val="Footnote Text"/>
    <w:basedOn w:val="Normal"/>
    <w:link w:val="TestonotaapidipaginaCarattere"/>
    <w:semiHidden/>
    <w:unhideWhenUsed/>
    <w:rsid w:val="00aa46a5"/>
    <w:pPr>
      <w:widowControl w:val="false"/>
    </w:pPr>
    <w:rPr>
      <w:rFonts w:eastAsia="Arial Unicode MS" w:cs="Mangal"/>
      <w:kern w:val="2"/>
      <w:sz w:val="20"/>
      <w:szCs w:val="20"/>
      <w:lang w:eastAsia="zh-CN" w:bidi="hi-IN"/>
    </w:rPr>
  </w:style>
  <w:style w:type="paragraph" w:styleId="Testocommento1" w:customStyle="1">
    <w:name w:val="Testo commento1"/>
    <w:basedOn w:val="Normal"/>
    <w:qFormat/>
    <w:rsid w:val="00aa46a5"/>
    <w:pPr>
      <w:widowControl w:val="false"/>
    </w:pPr>
    <w:rPr>
      <w:rFonts w:eastAsia="Arial Unicode MS" w:cs="Mangal"/>
      <w:kern w:val="2"/>
      <w:sz w:val="20"/>
      <w:szCs w:val="20"/>
      <w:lang w:eastAsia="zh-CN" w:bidi="hi-IN"/>
    </w:rPr>
  </w:style>
  <w:style w:type="paragraph" w:styleId="Richiamo2" w:customStyle="1">
    <w:name w:val="richiamo 2"/>
    <w:basedOn w:val="Normal"/>
    <w:qFormat/>
    <w:rsid w:val="00aa46a5"/>
    <w:pPr>
      <w:widowControl w:val="false"/>
      <w:spacing w:lineRule="atLeast" w:line="360"/>
      <w:jc w:val="both"/>
    </w:pPr>
    <w:rPr>
      <w:rFonts w:eastAsia="Arial Unicode MS" w:cs="Mangal"/>
      <w:kern w:val="2"/>
      <w:szCs w:val="20"/>
      <w:lang w:eastAsia="zh-CN" w:bidi="hi-IN"/>
    </w:rPr>
  </w:style>
  <w:style w:type="paragraph" w:styleId="NormalWeb">
    <w:name w:val="Normal (Web)"/>
    <w:basedOn w:val="Normal"/>
    <w:uiPriority w:val="99"/>
    <w:semiHidden/>
    <w:unhideWhenUsed/>
    <w:qFormat/>
    <w:rsid w:val="00aa46a5"/>
    <w:pPr>
      <w:spacing w:beforeAutospacing="1" w:afterAutospacing="1"/>
    </w:pPr>
    <w:rPr/>
  </w:style>
  <w:style w:type="paragraph" w:styleId="Tabellanormale1" w:customStyle="1">
    <w:name w:val="Tabella normale1"/>
    <w:qFormat/>
    <w:rsid w:val="00372b5b"/>
    <w:pPr>
      <w:widowControl/>
      <w:suppressAutoHyphens w:val="true"/>
      <w:bidi w:val="0"/>
      <w:spacing w:before="0" w:after="0"/>
      <w:jc w:val="left"/>
    </w:pPr>
    <w:rPr>
      <w:rFonts w:ascii="Times New Roman" w:hAnsi="Times New Roman" w:eastAsia="Cambria Math" w:cs="Times New Roman"/>
      <w:color w:val="auto"/>
      <w:kern w:val="0"/>
      <w:sz w:val="20"/>
      <w:szCs w:val="20"/>
      <w:lang w:val="it-IT" w:eastAsia="it-IT" w:bidi="ar-SA"/>
    </w:rPr>
  </w:style>
  <w:style w:type="paragraph" w:styleId="Standard" w:customStyle="1">
    <w:name w:val="Standard"/>
    <w:qFormat/>
    <w:rsid w:val="00372b5b"/>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it-IT" w:eastAsia="zh-CN" w:bidi="hi-IN"/>
    </w:rPr>
  </w:style>
  <w:style w:type="paragraph" w:styleId="Contenutotabella" w:customStyle="1">
    <w:name w:val="Contenuto tabella"/>
    <w:basedOn w:val="Normal"/>
    <w:qFormat/>
    <w:rsid w:val="00372b5b"/>
    <w:pPr>
      <w:widowControl w:val="false"/>
      <w:suppressLineNumbers/>
    </w:pPr>
    <w:rPr/>
  </w:style>
  <w:style w:type="paragraph" w:styleId="Tabellanormale2" w:customStyle="1">
    <w:name w:val="Tabella normale2"/>
    <w:qFormat/>
    <w:rsid w:val="00372b5b"/>
    <w:pPr>
      <w:widowControl/>
      <w:suppressAutoHyphens w:val="true"/>
      <w:bidi w:val="0"/>
      <w:spacing w:lineRule="auto" w:line="252" w:before="0" w:after="160"/>
      <w:jc w:val="left"/>
    </w:pPr>
    <w:rPr>
      <w:rFonts w:ascii="Calibri" w:hAnsi="Calibri" w:eastAsia="Calibri" w:cs="Times New Roman"/>
      <w:color w:val="auto"/>
      <w:kern w:val="2"/>
      <w:sz w:val="22"/>
      <w:szCs w:val="22"/>
      <w:lang w:val="it-IT" w:eastAsia="en-US" w:bidi="ar-SA"/>
    </w:rPr>
  </w:style>
  <w:style w:type="paragraph" w:styleId="Titolotabella" w:customStyle="1">
    <w:name w:val="Titolo tabella"/>
    <w:basedOn w:val="Contenutotabella"/>
    <w:qFormat/>
    <w:rsid w:val="00372b5b"/>
    <w:pPr>
      <w:jc w:val="center"/>
    </w:pPr>
    <w:rPr>
      <w:b/>
      <w:bCs/>
    </w:rPr>
  </w:style>
  <w:style w:type="paragraph" w:styleId="TableParagraph" w:customStyle="1">
    <w:name w:val="Table Paragraph"/>
    <w:basedOn w:val="Normal"/>
    <w:qFormat/>
    <w:rsid w:val="00372b5b"/>
    <w:pPr/>
    <w:rPr>
      <w:rFonts w:ascii="Calibri" w:hAnsi="Calibri" w:eastAsia="Calibri" w:cs="Calibri"/>
      <w:lang w:eastAsia="en-US"/>
    </w:rPr>
  </w:style>
  <w:style w:type="paragraph" w:styleId="Indexheading1" w:customStyle="1">
    <w:name w:val="index heading1"/>
    <w:basedOn w:val="Title"/>
    <w:qFormat/>
    <w:rsid w:val="00372b5b"/>
    <w:pPr>
      <w:suppressLineNumbers/>
    </w:pPr>
    <w:rPr>
      <w:b/>
      <w:bCs/>
      <w:sz w:val="32"/>
      <w:szCs w:val="32"/>
    </w:rPr>
  </w:style>
  <w:style w:type="paragraph" w:styleId="Indexheading2" w:customStyle="1">
    <w:name w:val="index heading2"/>
    <w:basedOn w:val="Title"/>
    <w:qFormat/>
    <w:rsid w:val="00372b5b"/>
    <w:pPr/>
    <w:rPr/>
  </w:style>
  <w:style w:type="paragraph" w:styleId="IndexHeading" w:customStyle="1">
    <w:name w:val="Index Heading"/>
    <w:basedOn w:val="Title"/>
    <w:rsid w:val="00372b5b"/>
    <w:pPr/>
    <w:rPr/>
  </w:style>
  <w:style w:type="paragraph" w:styleId="TOCHeading">
    <w:name w:val="TOC Heading"/>
    <w:basedOn w:val="Indexheading1"/>
    <w:qFormat/>
    <w:rsid w:val="00372b5b"/>
    <w:pPr/>
    <w:rPr/>
  </w:style>
  <w:style w:type="paragraph" w:styleId="Tabellanormale3" w:customStyle="1">
    <w:name w:val="Tabella normale3"/>
    <w:qFormat/>
    <w:rsid w:val="00372b5b"/>
    <w:pPr>
      <w:widowControl/>
      <w:suppressAutoHyphens w:val="true"/>
      <w:bidi w:val="0"/>
      <w:spacing w:before="0" w:after="0"/>
      <w:jc w:val="left"/>
    </w:pPr>
    <w:rPr>
      <w:rFonts w:ascii="Times New Roman" w:hAnsi="Times New Roman" w:eastAsia="Calibri" w:cs="Times New Roman"/>
      <w:color w:val="auto"/>
      <w:kern w:val="0"/>
      <w:sz w:val="20"/>
      <w:szCs w:val="20"/>
      <w:lang w:val="it-IT" w:eastAsia="it-IT" w:bidi="ar-SA"/>
    </w:rPr>
  </w:style>
  <w:style w:type="paragraph" w:styleId="IntenseQuote">
    <w:name w:val="Intense Quote"/>
    <w:basedOn w:val="Normal"/>
    <w:next w:val="Normal"/>
    <w:qFormat/>
    <w:rsid w:val="00372b5b"/>
    <w:pPr>
      <w:pBdr>
        <w:top w:val="single" w:sz="4" w:space="10" w:color="0F4761"/>
        <w:bottom w:val="single" w:sz="4" w:space="10" w:color="0F4761"/>
      </w:pBdr>
      <w:spacing w:before="360" w:after="360"/>
      <w:ind w:left="864" w:right="864"/>
      <w:jc w:val="center"/>
    </w:pPr>
    <w:rPr>
      <w:i/>
      <w:iCs/>
      <w:color w:themeColor="accent1" w:themeShade="bf" w:val="117A02"/>
    </w:rPr>
  </w:style>
  <w:style w:type="paragraph" w:styleId="Quote">
    <w:name w:val="Quote"/>
    <w:basedOn w:val="Normal"/>
    <w:next w:val="Normal"/>
    <w:qFormat/>
    <w:rsid w:val="00372b5b"/>
    <w:pPr>
      <w:spacing w:before="160" w:after="0"/>
      <w:jc w:val="center"/>
    </w:pPr>
    <w:rPr>
      <w:i/>
      <w:iCs/>
      <w:color w:themeColor="dark1" w:themeTint="bf" w:val="404040"/>
    </w:rPr>
  </w:style>
  <w:style w:type="paragraph" w:styleId="Subtitle">
    <w:name w:val="Subtitle"/>
    <w:basedOn w:val="Normal"/>
    <w:next w:val="Normal"/>
    <w:qFormat/>
    <w:rsid w:val="00372b5b"/>
    <w:pPr/>
    <w:rPr>
      <w:color w:themeColor="dark1" w:themeTint="a6" w:val="595959"/>
      <w:spacing w:val="15"/>
      <w:sz w:val="28"/>
      <w:szCs w:val="28"/>
    </w:rPr>
  </w:style>
  <w:style w:type="paragraph" w:styleId="Tabellanormale4" w:customStyle="1">
    <w:name w:val="Tabella normale4"/>
    <w:qFormat/>
    <w:rsid w:val="00372b5b"/>
    <w:pPr>
      <w:widowControl/>
      <w:suppressAutoHyphens w:val="true"/>
      <w:bidi w:val="0"/>
      <w:spacing w:before="0" w:after="0"/>
      <w:jc w:val="left"/>
    </w:pPr>
    <w:rPr>
      <w:rFonts w:ascii="Calibri" w:hAnsi="Calibri" w:eastAsia="Aptos" w:cs="Times New Roman"/>
      <w:color w:val="auto"/>
      <w:kern w:val="2"/>
      <w:sz w:val="22"/>
      <w:szCs w:val="22"/>
      <w:lang w:val="it-IT" w:eastAsia="en-US" w:bidi="ar-SA"/>
    </w:rPr>
  </w:style>
  <w:style w:type="paragraph" w:styleId="Caption2" w:customStyle="1">
    <w:name w:val="caption2"/>
    <w:basedOn w:val="Normal"/>
    <w:next w:val="Normal"/>
    <w:qFormat/>
    <w:rsid w:val="00372b5b"/>
    <w:pPr>
      <w:jc w:val="center"/>
    </w:pPr>
    <w:rPr>
      <w:b/>
      <w:bCs/>
      <w:color w:val="000000"/>
      <w:sz w:val="32"/>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39"/>
    <w:rsid w:val="00fa0870"/>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51</TotalTime>
  <Application>LibreOffice/7.6.4.1$Windows_X86_64 LibreOffice_project/e19e193f88cd6c0525a17fb7a176ed8e6a3e2aa1</Application>
  <AppVersion>15.0000</AppVersion>
  <Pages>13</Pages>
  <Words>3947</Words>
  <Characters>23691</Characters>
  <CharactersWithSpaces>27110</CharactersWithSpaces>
  <Paragraphs>593</Paragraphs>
  <Company>Garage Ciabilli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2025-02-18T09:39:00Z</dcterms:created>
  <dc:creator>Daniele</dc:creator>
  <dc:description/>
  <dc:language>it-IT</dc:language>
  <cp:lastModifiedBy/>
  <cp:lastPrinted>2024-08-26T12:52:00Z</cp:lastPrinted>
  <dcterms:modified xsi:type="dcterms:W3CDTF">2026-06-22T17:59:27Z</dcterms:modified>
  <cp:revision>8</cp:revision>
  <dc:subject/>
  <dc:title>Carta intestata del Comune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